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507DB9" w:rsidTr="00302F6C">
        <w:trPr>
          <w:trHeight w:val="1564"/>
        </w:trPr>
        <w:tc>
          <w:tcPr>
            <w:tcW w:w="2075" w:type="dxa"/>
            <w:tcBorders>
              <w:bottom w:val="single" w:sz="4" w:space="0" w:color="000000"/>
            </w:tcBorders>
          </w:tcPr>
          <w:p w:rsidR="00507DB9" w:rsidRDefault="00507DB9" w:rsidP="005E576A">
            <w:pPr>
              <w:pStyle w:val="Header"/>
              <w:snapToGrid w:val="0"/>
              <w:rPr>
                <w:rFonts w:ascii="Arial" w:hAnsi="Arial"/>
                <w:b/>
                <w:color w:val="000000"/>
                <w:sz w:val="28"/>
              </w:rPr>
            </w:pPr>
            <w:r w:rsidRPr="001E2A88">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507DB9" w:rsidRDefault="00507DB9">
            <w:pPr>
              <w:pStyle w:val="Header"/>
              <w:snapToGrid w:val="0"/>
              <w:jc w:val="center"/>
              <w:rPr>
                <w:rFonts w:ascii="Arial" w:hAnsi="Arial"/>
                <w:b/>
                <w:color w:val="000000"/>
                <w:sz w:val="28"/>
              </w:rPr>
            </w:pPr>
          </w:p>
          <w:p w:rsidR="00507DB9" w:rsidRDefault="00507DB9"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507DB9" w:rsidRDefault="00507DB9"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507DB9" w:rsidRDefault="00507DB9"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507DB9" w:rsidRDefault="00507DB9">
      <w:pPr>
        <w:pStyle w:val="Tekstpodstawowy31"/>
        <w:jc w:val="center"/>
        <w:rPr>
          <w:rFonts w:ascii="Times New Roman" w:hAnsi="Times New Roman"/>
          <w:sz w:val="24"/>
        </w:rPr>
      </w:pPr>
      <w:r>
        <w:rPr>
          <w:rFonts w:ascii="Times New Roman" w:hAnsi="Times New Roman"/>
          <w:sz w:val="24"/>
        </w:rPr>
        <w:t>  </w:t>
      </w:r>
    </w:p>
    <w:p w:rsidR="00507DB9" w:rsidRDefault="00507DB9">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507DB9" w:rsidRDefault="00507DB9">
      <w:pPr>
        <w:pStyle w:val="BodyText"/>
        <w:spacing w:after="0"/>
        <w:jc w:val="center"/>
        <w:rPr>
          <w:sz w:val="20"/>
        </w:rPr>
      </w:pPr>
      <w:r>
        <w:rPr>
          <w:sz w:val="20"/>
        </w:rPr>
        <w:t xml:space="preserve">O udzielenie zamówienia publicznego w trybie przetargu nieograniczonego  </w:t>
      </w:r>
    </w:p>
    <w:p w:rsidR="00507DB9" w:rsidRDefault="00507DB9">
      <w:pPr>
        <w:pStyle w:val="BodyText"/>
        <w:spacing w:after="0"/>
        <w:jc w:val="center"/>
        <w:rPr>
          <w:sz w:val="20"/>
        </w:rPr>
      </w:pPr>
      <w:r>
        <w:rPr>
          <w:sz w:val="20"/>
        </w:rPr>
        <w:t>o wartości szacunkowej poniżej  207 000 euro</w:t>
      </w:r>
    </w:p>
    <w:p w:rsidR="00507DB9" w:rsidRDefault="00507DB9">
      <w:pPr>
        <w:pStyle w:val="BodyText"/>
        <w:spacing w:after="0"/>
        <w:jc w:val="center"/>
        <w:rPr>
          <w:sz w:val="20"/>
        </w:rPr>
      </w:pPr>
      <w:r>
        <w:rPr>
          <w:sz w:val="20"/>
        </w:rPr>
        <w:t>(art. 39 ÷46 ustawy z dnia 29 stycznia 2004r. Prawo zamówień publicznych</w:t>
      </w:r>
    </w:p>
    <w:p w:rsidR="00507DB9" w:rsidRDefault="00507DB9">
      <w:pPr>
        <w:pStyle w:val="BodyText"/>
        <w:spacing w:after="0"/>
        <w:jc w:val="center"/>
        <w:rPr>
          <w:sz w:val="20"/>
        </w:rPr>
      </w:pPr>
      <w:r>
        <w:rPr>
          <w:sz w:val="20"/>
        </w:rPr>
        <w:t>(t.j. Dz.U. z 2013r. poz.907 z późn. zm.)</w:t>
      </w:r>
    </w:p>
    <w:p w:rsidR="00507DB9" w:rsidRPr="003B50BC" w:rsidRDefault="00507DB9">
      <w:pPr>
        <w:pStyle w:val="Footer"/>
        <w:tabs>
          <w:tab w:val="left" w:pos="708"/>
        </w:tabs>
        <w:jc w:val="center"/>
        <w:rPr>
          <w:b/>
          <w:color w:val="FF0000"/>
          <w:sz w:val="20"/>
          <w:szCs w:val="20"/>
        </w:rPr>
      </w:pPr>
      <w:r w:rsidRPr="003B50BC">
        <w:rPr>
          <w:b/>
          <w:sz w:val="20"/>
          <w:szCs w:val="20"/>
        </w:rPr>
        <w:t xml:space="preserve">NA DOSTAWĘ  </w:t>
      </w:r>
      <w:r>
        <w:rPr>
          <w:b/>
          <w:sz w:val="20"/>
          <w:szCs w:val="20"/>
        </w:rPr>
        <w:t>ŚRODKÓW DEZYNFEKCYJNYCH</w:t>
      </w:r>
      <w:r w:rsidRPr="003B50BC">
        <w:rPr>
          <w:b/>
          <w:sz w:val="20"/>
          <w:szCs w:val="20"/>
        </w:rPr>
        <w:t xml:space="preserve"> </w:t>
      </w:r>
    </w:p>
    <w:p w:rsidR="00507DB9" w:rsidRPr="004E61BE" w:rsidRDefault="00507DB9" w:rsidP="004E61BE">
      <w:pPr>
        <w:tabs>
          <w:tab w:val="left" w:pos="708"/>
          <w:tab w:val="center" w:pos="4536"/>
          <w:tab w:val="right" w:pos="9072"/>
        </w:tabs>
        <w:spacing w:after="120"/>
        <w:jc w:val="both"/>
        <w:rPr>
          <w:sz w:val="22"/>
          <w:szCs w:val="22"/>
          <w:lang w:eastAsia="pl-PL"/>
        </w:rPr>
      </w:pPr>
      <w:r w:rsidRPr="004E61BE">
        <w:rPr>
          <w:sz w:val="22"/>
          <w:szCs w:val="22"/>
        </w:rPr>
        <w:t xml:space="preserve">Kod CPV: </w:t>
      </w:r>
      <w:r w:rsidRPr="00762037">
        <w:rPr>
          <w:bCs/>
          <w:color w:val="000000"/>
          <w:sz w:val="22"/>
          <w:szCs w:val="22"/>
        </w:rPr>
        <w:t>33.63.16.00-8 –Środki antyseptyczne i dezynfekcyjne</w:t>
      </w:r>
    </w:p>
    <w:p w:rsidR="00507DB9" w:rsidRDefault="00507DB9">
      <w:pPr>
        <w:pStyle w:val="Footer"/>
        <w:tabs>
          <w:tab w:val="left" w:pos="708"/>
        </w:tabs>
        <w:rPr>
          <w:b/>
        </w:rPr>
      </w:pPr>
      <w:r>
        <w:t xml:space="preserve">Numer sprawy: </w:t>
      </w:r>
      <w:r>
        <w:rPr>
          <w:b/>
        </w:rPr>
        <w:t xml:space="preserve">ZP-2200-18/15 </w:t>
      </w:r>
    </w:p>
    <w:p w:rsidR="00507DB9" w:rsidRDefault="00507DB9">
      <w:pPr>
        <w:rPr>
          <w:b/>
          <w:sz w:val="20"/>
        </w:rPr>
      </w:pPr>
    </w:p>
    <w:p w:rsidR="00507DB9" w:rsidRDefault="00507DB9">
      <w:pPr>
        <w:rPr>
          <w:b/>
          <w:sz w:val="20"/>
        </w:rPr>
      </w:pPr>
      <w:r>
        <w:rPr>
          <w:b/>
          <w:sz w:val="20"/>
        </w:rPr>
        <w:t>SPIS TREŚCI:</w:t>
      </w:r>
    </w:p>
    <w:p w:rsidR="00507DB9" w:rsidRDefault="00507DB9">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507DB9" w:rsidRDefault="00507DB9">
      <w:pPr>
        <w:ind w:left="720" w:hanging="720"/>
        <w:rPr>
          <w:sz w:val="18"/>
        </w:rPr>
      </w:pPr>
      <w:r>
        <w:rPr>
          <w:sz w:val="18"/>
        </w:rPr>
        <w:t>II.</w:t>
      </w:r>
      <w:r>
        <w:rPr>
          <w:sz w:val="18"/>
        </w:rPr>
        <w:tab/>
        <w:t>OPIS PRZEDMIOTU ZAMÓWIENIA, WARUNKI DOTYCZĄCE PRZEDMIOTU I REALIZACJI       ZAMÓWIENIA.</w:t>
      </w:r>
    </w:p>
    <w:p w:rsidR="00507DB9" w:rsidRDefault="00507DB9">
      <w:pPr>
        <w:rPr>
          <w:sz w:val="18"/>
        </w:rPr>
      </w:pPr>
      <w:r>
        <w:rPr>
          <w:sz w:val="18"/>
        </w:rPr>
        <w:t>III.</w:t>
      </w:r>
      <w:r>
        <w:rPr>
          <w:sz w:val="18"/>
        </w:rPr>
        <w:tab/>
        <w:t>TERMIN WYKONANIA  ZAMÓWIENIA.</w:t>
      </w:r>
    </w:p>
    <w:p w:rsidR="00507DB9" w:rsidRDefault="00507DB9">
      <w:pPr>
        <w:ind w:left="720" w:hanging="720"/>
        <w:rPr>
          <w:sz w:val="18"/>
        </w:rPr>
      </w:pPr>
      <w:r>
        <w:rPr>
          <w:sz w:val="18"/>
        </w:rPr>
        <w:t>IV.</w:t>
      </w:r>
      <w:r>
        <w:rPr>
          <w:sz w:val="18"/>
        </w:rPr>
        <w:tab/>
        <w:t>WARUNKI UDZIAŁU W POSTĘPOWANIU ORAZ OPIS SPOSOBU DOKONYWANIA OCENY SPEŁNIANIA TYCH WARUNKÓW.</w:t>
      </w:r>
    </w:p>
    <w:p w:rsidR="00507DB9" w:rsidRDefault="00507DB9">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507DB9" w:rsidRDefault="00507DB9">
      <w:pPr>
        <w:rPr>
          <w:sz w:val="18"/>
        </w:rPr>
      </w:pPr>
      <w:r>
        <w:rPr>
          <w:sz w:val="18"/>
        </w:rPr>
        <w:t>VI.</w:t>
      </w:r>
      <w:r>
        <w:rPr>
          <w:sz w:val="18"/>
        </w:rPr>
        <w:tab/>
        <w:t>WYMAGANIA DOTYCZĄCE WADIUM.</w:t>
      </w:r>
    </w:p>
    <w:p w:rsidR="00507DB9" w:rsidRDefault="00507DB9">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507DB9" w:rsidRDefault="00507DB9">
      <w:pPr>
        <w:rPr>
          <w:sz w:val="18"/>
        </w:rPr>
      </w:pPr>
      <w:r>
        <w:rPr>
          <w:sz w:val="18"/>
        </w:rPr>
        <w:t>VIII.        OPIS SPOSOBU PRZYGOTOWANIA OFERTY.</w:t>
      </w:r>
    </w:p>
    <w:p w:rsidR="00507DB9" w:rsidRDefault="00507DB9">
      <w:pPr>
        <w:rPr>
          <w:sz w:val="18"/>
        </w:rPr>
      </w:pPr>
      <w:r>
        <w:rPr>
          <w:sz w:val="18"/>
        </w:rPr>
        <w:t>IX.</w:t>
      </w:r>
      <w:r>
        <w:rPr>
          <w:sz w:val="18"/>
        </w:rPr>
        <w:tab/>
        <w:t>TERMIN ZWIĄZANIA OFERTĄ.</w:t>
      </w:r>
      <w:r>
        <w:rPr>
          <w:sz w:val="18"/>
        </w:rPr>
        <w:tab/>
      </w:r>
    </w:p>
    <w:p w:rsidR="00507DB9" w:rsidRDefault="00507DB9">
      <w:pPr>
        <w:rPr>
          <w:sz w:val="18"/>
        </w:rPr>
      </w:pPr>
      <w:r>
        <w:rPr>
          <w:sz w:val="18"/>
        </w:rPr>
        <w:t>X.</w:t>
      </w:r>
      <w:r>
        <w:rPr>
          <w:sz w:val="18"/>
        </w:rPr>
        <w:tab/>
        <w:t>MIEJSCE I TERMIN SKŁADANIA I OTWARCIA OFERT.</w:t>
      </w:r>
      <w:r>
        <w:rPr>
          <w:sz w:val="18"/>
        </w:rPr>
        <w:tab/>
      </w:r>
    </w:p>
    <w:p w:rsidR="00507DB9" w:rsidRDefault="00507DB9">
      <w:pPr>
        <w:rPr>
          <w:sz w:val="18"/>
        </w:rPr>
      </w:pPr>
      <w:r>
        <w:rPr>
          <w:sz w:val="18"/>
        </w:rPr>
        <w:t>XI.</w:t>
      </w:r>
      <w:r>
        <w:rPr>
          <w:sz w:val="18"/>
        </w:rPr>
        <w:tab/>
        <w:t>OPIS SPOSOBU OBLICZENIA CENY.</w:t>
      </w:r>
      <w:r>
        <w:rPr>
          <w:sz w:val="18"/>
        </w:rPr>
        <w:tab/>
      </w:r>
    </w:p>
    <w:p w:rsidR="00507DB9" w:rsidRDefault="00507DB9">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507DB9" w:rsidRDefault="00507DB9">
      <w:pPr>
        <w:rPr>
          <w:sz w:val="18"/>
        </w:rPr>
      </w:pPr>
      <w:r>
        <w:rPr>
          <w:sz w:val="18"/>
        </w:rPr>
        <w:t>XIII.        ZABEZPIECZENIE NALEŻYTEGO WYKONANIA UMOWY.</w:t>
      </w:r>
      <w:r>
        <w:rPr>
          <w:sz w:val="18"/>
        </w:rPr>
        <w:tab/>
      </w:r>
    </w:p>
    <w:p w:rsidR="00507DB9" w:rsidRDefault="00507DB9">
      <w:pPr>
        <w:rPr>
          <w:sz w:val="18"/>
        </w:rPr>
      </w:pPr>
      <w:r>
        <w:rPr>
          <w:sz w:val="18"/>
        </w:rPr>
        <w:t>XIV.</w:t>
      </w:r>
      <w:r>
        <w:rPr>
          <w:sz w:val="18"/>
        </w:rPr>
        <w:tab/>
        <w:t>POZOSTAŁE REGUŁY POSTĘPOWANIA.</w:t>
      </w:r>
      <w:r>
        <w:rPr>
          <w:sz w:val="18"/>
        </w:rPr>
        <w:tab/>
      </w:r>
    </w:p>
    <w:p w:rsidR="00507DB9" w:rsidRDefault="00507DB9">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507DB9" w:rsidRDefault="00507DB9">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507DB9" w:rsidRDefault="00507DB9">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507DB9" w:rsidRDefault="00507DB9">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507DB9" w:rsidRDefault="00507DB9">
      <w:pPr>
        <w:ind w:left="720" w:hanging="720"/>
        <w:rPr>
          <w:sz w:val="20"/>
        </w:rPr>
      </w:pPr>
      <w:r>
        <w:rPr>
          <w:sz w:val="20"/>
        </w:rPr>
        <w:tab/>
      </w:r>
    </w:p>
    <w:p w:rsidR="00507DB9" w:rsidRDefault="00507DB9">
      <w:pPr>
        <w:tabs>
          <w:tab w:val="left" w:pos="0"/>
        </w:tabs>
        <w:jc w:val="both"/>
        <w:rPr>
          <w:b/>
          <w:sz w:val="20"/>
        </w:rPr>
      </w:pPr>
      <w:r>
        <w:rPr>
          <w:b/>
          <w:sz w:val="20"/>
        </w:rPr>
        <w:t>SPIS ZAŁĄCZNIKÓW:</w:t>
      </w:r>
    </w:p>
    <w:p w:rsidR="00507DB9" w:rsidRDefault="00507DB9">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507DB9" w:rsidRDefault="00507DB9">
      <w:pPr>
        <w:numPr>
          <w:ilvl w:val="0"/>
          <w:numId w:val="9"/>
        </w:numPr>
        <w:tabs>
          <w:tab w:val="left" w:pos="0"/>
        </w:tabs>
        <w:suppressAutoHyphens w:val="0"/>
        <w:jc w:val="both"/>
        <w:rPr>
          <w:sz w:val="20"/>
          <w:szCs w:val="20"/>
        </w:rPr>
      </w:pPr>
      <w:r>
        <w:rPr>
          <w:sz w:val="20"/>
          <w:szCs w:val="20"/>
        </w:rPr>
        <w:t>Załącznik nr 2 - Formularz oświadczeń,</w:t>
      </w:r>
    </w:p>
    <w:p w:rsidR="00507DB9" w:rsidRDefault="00507DB9">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507DB9" w:rsidRDefault="00507DB9">
      <w:pPr>
        <w:numPr>
          <w:ilvl w:val="0"/>
          <w:numId w:val="9"/>
        </w:numPr>
        <w:tabs>
          <w:tab w:val="left" w:pos="0"/>
        </w:tabs>
        <w:suppressAutoHyphens w:val="0"/>
        <w:jc w:val="both"/>
        <w:rPr>
          <w:sz w:val="20"/>
          <w:szCs w:val="20"/>
        </w:rPr>
      </w:pPr>
      <w:r>
        <w:rPr>
          <w:sz w:val="20"/>
          <w:szCs w:val="20"/>
        </w:rPr>
        <w:t>Załącznik nr 4.1÷ 4.2  -  Formularz asortymentowo – cenowy.</w:t>
      </w:r>
    </w:p>
    <w:p w:rsidR="00507DB9" w:rsidRPr="00B66A2E" w:rsidRDefault="00507DB9">
      <w:pPr>
        <w:numPr>
          <w:ilvl w:val="0"/>
          <w:numId w:val="9"/>
        </w:numPr>
        <w:tabs>
          <w:tab w:val="left" w:pos="0"/>
        </w:tabs>
        <w:suppressAutoHyphens w:val="0"/>
        <w:jc w:val="both"/>
        <w:rPr>
          <w:sz w:val="20"/>
          <w:szCs w:val="20"/>
        </w:rPr>
      </w:pPr>
      <w:r w:rsidRPr="00B66A2E">
        <w:rPr>
          <w:sz w:val="20"/>
          <w:szCs w:val="20"/>
        </w:rPr>
        <w:t xml:space="preserve">Załącznik nr 5 - </w:t>
      </w:r>
      <w:r w:rsidRPr="002838E2">
        <w:rPr>
          <w:sz w:val="20"/>
          <w:szCs w:val="20"/>
        </w:rPr>
        <w:t>Formularz oświadczenia dotyczący</w:t>
      </w:r>
      <w:r w:rsidRPr="00B66A2E">
        <w:rPr>
          <w:sz w:val="20"/>
          <w:szCs w:val="20"/>
        </w:rPr>
        <w:t xml:space="preserve"> przedmiotu zamówienia</w:t>
      </w:r>
    </w:p>
    <w:p w:rsidR="00507DB9" w:rsidRDefault="00507DB9">
      <w:pPr>
        <w:tabs>
          <w:tab w:val="left" w:pos="0"/>
        </w:tabs>
        <w:suppressAutoHyphens w:val="0"/>
        <w:jc w:val="both"/>
        <w:rPr>
          <w:sz w:val="20"/>
          <w:szCs w:val="20"/>
        </w:rPr>
      </w:pPr>
    </w:p>
    <w:p w:rsidR="00507DB9" w:rsidRDefault="00507DB9">
      <w:pPr>
        <w:pStyle w:val="Style1"/>
        <w:widowControl/>
        <w:rPr>
          <w:sz w:val="20"/>
        </w:rPr>
      </w:pPr>
      <w:r>
        <w:rPr>
          <w:sz w:val="20"/>
        </w:rPr>
        <w:t xml:space="preserve">Specyfikacja istotnych warunków zamówienia składa </w:t>
      </w:r>
      <w:r w:rsidRPr="003358F9">
        <w:rPr>
          <w:sz w:val="20"/>
        </w:rPr>
        <w:t xml:space="preserve">się </w:t>
      </w:r>
      <w:r w:rsidRPr="00ED381E">
        <w:rPr>
          <w:sz w:val="20"/>
        </w:rPr>
        <w:t xml:space="preserve">z </w:t>
      </w:r>
      <w:r>
        <w:rPr>
          <w:sz w:val="20"/>
        </w:rPr>
        <w:t>22</w:t>
      </w:r>
      <w:r w:rsidRPr="00C556EB">
        <w:rPr>
          <w:sz w:val="20"/>
        </w:rPr>
        <w:t xml:space="preserve"> ponumerowanych</w:t>
      </w:r>
      <w:r>
        <w:rPr>
          <w:sz w:val="20"/>
        </w:rPr>
        <w:t xml:space="preserve"> stron.</w:t>
      </w:r>
    </w:p>
    <w:p w:rsidR="00507DB9" w:rsidRDefault="00507DB9">
      <w:pPr>
        <w:jc w:val="right"/>
        <w:rPr>
          <w:sz w:val="20"/>
        </w:rPr>
      </w:pPr>
    </w:p>
    <w:p w:rsidR="00507DB9" w:rsidRDefault="00507DB9">
      <w:pPr>
        <w:jc w:val="right"/>
        <w:rPr>
          <w:sz w:val="20"/>
        </w:rPr>
      </w:pPr>
      <w:r>
        <w:rPr>
          <w:sz w:val="20"/>
        </w:rPr>
        <w:t>Specyfikację istotnych warunków zamówienia</w:t>
      </w:r>
    </w:p>
    <w:p w:rsidR="00507DB9" w:rsidRDefault="00507DB9">
      <w:pPr>
        <w:jc w:val="right"/>
        <w:rPr>
          <w:sz w:val="20"/>
        </w:rPr>
      </w:pPr>
    </w:p>
    <w:p w:rsidR="00507DB9" w:rsidRDefault="00507DB9">
      <w:pPr>
        <w:jc w:val="right"/>
        <w:rPr>
          <w:sz w:val="20"/>
        </w:rPr>
      </w:pPr>
      <w:r>
        <w:rPr>
          <w:sz w:val="20"/>
        </w:rPr>
        <w:t>zatwierdził Zarząd w dniu 17.03.2015r.</w:t>
      </w:r>
    </w:p>
    <w:p w:rsidR="00507DB9" w:rsidRDefault="00507DB9">
      <w:pPr>
        <w:pStyle w:val="Heading1"/>
        <w:numPr>
          <w:ilvl w:val="0"/>
          <w:numId w:val="0"/>
        </w:numPr>
        <w:tabs>
          <w:tab w:val="left" w:pos="567"/>
        </w:tabs>
        <w:rPr>
          <w:rFonts w:ascii="Times New Roman" w:hAnsi="Times New Roman" w:cs="Times New Roman"/>
          <w:sz w:val="22"/>
          <w:szCs w:val="22"/>
        </w:rPr>
      </w:pPr>
    </w:p>
    <w:p w:rsidR="00507DB9" w:rsidRDefault="00507DB9">
      <w:pPr>
        <w:pStyle w:val="Heading1"/>
        <w:numPr>
          <w:ilvl w:val="0"/>
          <w:numId w:val="0"/>
        </w:numPr>
        <w:tabs>
          <w:tab w:val="left" w:pos="567"/>
        </w:tabs>
        <w:rPr>
          <w:rFonts w:ascii="Times New Roman" w:hAnsi="Times New Roman" w:cs="Times New Roman"/>
          <w:sz w:val="22"/>
          <w:szCs w:val="22"/>
        </w:rPr>
      </w:pPr>
    </w:p>
    <w:p w:rsidR="00507DB9" w:rsidRDefault="00507DB9" w:rsidP="00046538"/>
    <w:p w:rsidR="00507DB9" w:rsidRPr="00046538" w:rsidRDefault="00507DB9" w:rsidP="00046538"/>
    <w:p w:rsidR="00507DB9" w:rsidRPr="009C6C8C" w:rsidRDefault="00507DB9"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507DB9" w:rsidRDefault="00507DB9" w:rsidP="009A1A91">
      <w:pPr>
        <w:tabs>
          <w:tab w:val="left" w:pos="0"/>
        </w:tabs>
        <w:jc w:val="both"/>
        <w:rPr>
          <w:sz w:val="22"/>
          <w:szCs w:val="22"/>
        </w:rPr>
      </w:pPr>
      <w:r>
        <w:rPr>
          <w:sz w:val="22"/>
          <w:szCs w:val="22"/>
        </w:rPr>
        <w:t>Sosnowiecki Szpital Miejski sp. z o.o., ul. Szpitalna 1, 41-219 Sosnowiec</w:t>
      </w:r>
    </w:p>
    <w:p w:rsidR="00507DB9" w:rsidRDefault="00507DB9" w:rsidP="009A1A91">
      <w:pPr>
        <w:tabs>
          <w:tab w:val="left" w:pos="0"/>
        </w:tabs>
        <w:jc w:val="both"/>
        <w:rPr>
          <w:sz w:val="22"/>
          <w:szCs w:val="22"/>
        </w:rPr>
      </w:pPr>
      <w:r>
        <w:rPr>
          <w:sz w:val="22"/>
          <w:szCs w:val="22"/>
        </w:rPr>
        <w:t xml:space="preserve">Regon: 240837054, NIP: 644-350-44-64, </w:t>
      </w:r>
    </w:p>
    <w:p w:rsidR="00507DB9" w:rsidRDefault="00507DB9" w:rsidP="009A1A91">
      <w:pPr>
        <w:tabs>
          <w:tab w:val="left" w:pos="0"/>
        </w:tabs>
        <w:jc w:val="both"/>
        <w:rPr>
          <w:sz w:val="22"/>
          <w:szCs w:val="22"/>
        </w:rPr>
      </w:pPr>
      <w:r>
        <w:rPr>
          <w:sz w:val="22"/>
          <w:szCs w:val="22"/>
        </w:rPr>
        <w:t>Tel. (032) 41 30 125, Fax (032) 41 30 131</w:t>
      </w:r>
    </w:p>
    <w:p w:rsidR="00507DB9" w:rsidRDefault="00507DB9" w:rsidP="009A1A91">
      <w:pPr>
        <w:tabs>
          <w:tab w:val="left" w:pos="0"/>
        </w:tabs>
        <w:jc w:val="both"/>
        <w:rPr>
          <w:sz w:val="22"/>
          <w:szCs w:val="22"/>
        </w:rPr>
      </w:pPr>
      <w:hyperlink r:id="rId8" w:history="1">
        <w:r w:rsidRPr="005F787E">
          <w:rPr>
            <w:rStyle w:val="Hyperlink"/>
            <w:sz w:val="22"/>
            <w:szCs w:val="22"/>
          </w:rPr>
          <w:t>www.szpital.sosnowiec.pl</w:t>
        </w:r>
      </w:hyperlink>
      <w:r w:rsidRPr="005F787E">
        <w:rPr>
          <w:sz w:val="22"/>
          <w:szCs w:val="22"/>
        </w:rPr>
        <w:t xml:space="preserve">; </w:t>
      </w:r>
      <w:hyperlink r:id="rId9" w:history="1">
        <w:r w:rsidRPr="00AD0796">
          <w:rPr>
            <w:rStyle w:val="Hyperlink"/>
            <w:sz w:val="22"/>
            <w:szCs w:val="22"/>
          </w:rPr>
          <w:t>zamowieniapubliczne@szpital.sosnowiec.pl</w:t>
        </w:r>
      </w:hyperlink>
    </w:p>
    <w:p w:rsidR="00507DB9" w:rsidRDefault="00507DB9" w:rsidP="009A1A91">
      <w:pPr>
        <w:tabs>
          <w:tab w:val="left" w:pos="0"/>
        </w:tabs>
        <w:jc w:val="both"/>
        <w:rPr>
          <w:sz w:val="22"/>
          <w:szCs w:val="22"/>
        </w:rPr>
      </w:pPr>
    </w:p>
    <w:p w:rsidR="00507DB9" w:rsidRPr="009C6C8C" w:rsidRDefault="00507DB9"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507DB9" w:rsidRPr="009C6C8C" w:rsidRDefault="00507DB9" w:rsidP="00302F6C">
      <w:pPr>
        <w:pStyle w:val="BodyText"/>
        <w:spacing w:after="0"/>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środków dezynfekcyjnych</w:t>
      </w:r>
      <w:r w:rsidRPr="009C6C8C">
        <w:rPr>
          <w:color w:val="FF0000"/>
          <w:sz w:val="22"/>
          <w:szCs w:val="22"/>
        </w:rPr>
        <w:t xml:space="preserve">. </w:t>
      </w:r>
      <w:r w:rsidRPr="009C6C8C">
        <w:rPr>
          <w:sz w:val="22"/>
          <w:szCs w:val="22"/>
        </w:rPr>
        <w:t>Zamówienie składa się z</w:t>
      </w:r>
      <w:r>
        <w:rPr>
          <w:sz w:val="22"/>
          <w:szCs w:val="22"/>
        </w:rPr>
        <w:t> 2</w:t>
      </w:r>
      <w:r w:rsidRPr="009C6C8C">
        <w:rPr>
          <w:sz w:val="22"/>
          <w:szCs w:val="22"/>
        </w:rPr>
        <w:t xml:space="preserve"> części tzw. pakietów, z których każdy stanowi oddzielny przedmiot zamówienia. </w:t>
      </w:r>
    </w:p>
    <w:p w:rsidR="00507DB9" w:rsidRPr="009C6C8C" w:rsidRDefault="00507DB9" w:rsidP="00302F6C">
      <w:pPr>
        <w:ind w:left="284"/>
        <w:rPr>
          <w:sz w:val="22"/>
          <w:szCs w:val="22"/>
        </w:rPr>
      </w:pPr>
      <w:r w:rsidRPr="00E43C59">
        <w:rPr>
          <w:sz w:val="22"/>
          <w:szCs w:val="22"/>
        </w:rPr>
        <w:t xml:space="preserve">Pakiet nr </w:t>
      </w:r>
      <w:r>
        <w:rPr>
          <w:sz w:val="22"/>
          <w:szCs w:val="22"/>
        </w:rPr>
        <w:t>1</w:t>
      </w:r>
      <w:r w:rsidRPr="00E43C59">
        <w:rPr>
          <w:sz w:val="22"/>
          <w:szCs w:val="22"/>
        </w:rPr>
        <w:t xml:space="preserve"> - środki do mycia i dezynfekcji skóry, błon śluzowych oraz pielęgnacji skóry, do dezynfekcji powierzchni, wyrobów medycznych i sprzętu endoskopowego</w:t>
      </w:r>
      <w:r w:rsidRPr="009C6C8C">
        <w:rPr>
          <w:sz w:val="22"/>
          <w:szCs w:val="22"/>
        </w:rPr>
        <w:t>;</w:t>
      </w:r>
    </w:p>
    <w:p w:rsidR="00507DB9" w:rsidRPr="009C6C8C" w:rsidRDefault="00507DB9" w:rsidP="00EB52B6">
      <w:pPr>
        <w:ind w:left="284"/>
        <w:rPr>
          <w:sz w:val="22"/>
          <w:szCs w:val="22"/>
        </w:rPr>
      </w:pPr>
      <w:r w:rsidRPr="009C6C8C">
        <w:rPr>
          <w:sz w:val="22"/>
          <w:szCs w:val="22"/>
        </w:rPr>
        <w:t xml:space="preserve">Pakiet nr </w:t>
      </w:r>
      <w:r>
        <w:rPr>
          <w:sz w:val="22"/>
          <w:szCs w:val="22"/>
        </w:rPr>
        <w:t>2</w:t>
      </w:r>
      <w:r w:rsidRPr="009C6C8C">
        <w:rPr>
          <w:sz w:val="22"/>
          <w:szCs w:val="22"/>
        </w:rPr>
        <w:t xml:space="preserve"> – </w:t>
      </w:r>
      <w:r>
        <w:rPr>
          <w:sz w:val="22"/>
          <w:szCs w:val="22"/>
        </w:rPr>
        <w:t>środki do dezynfekcji skóry</w:t>
      </w:r>
      <w:r w:rsidRPr="009C6C8C">
        <w:rPr>
          <w:sz w:val="22"/>
          <w:szCs w:val="22"/>
        </w:rPr>
        <w:t>;</w:t>
      </w:r>
    </w:p>
    <w:p w:rsidR="00507DB9" w:rsidRPr="009C6C8C" w:rsidRDefault="00507DB9" w:rsidP="00302F6C">
      <w:pPr>
        <w:ind w:left="284" w:hanging="284"/>
        <w:jc w:val="both"/>
        <w:rPr>
          <w:sz w:val="22"/>
          <w:szCs w:val="22"/>
        </w:rPr>
      </w:pPr>
      <w:r w:rsidRPr="009C6C8C">
        <w:rPr>
          <w:sz w:val="22"/>
          <w:szCs w:val="22"/>
        </w:rPr>
        <w:t>2.  Szczegółowy opis przedmiotu zamówienia znajduje się w załącznikach 4.1 ÷ 4.</w:t>
      </w:r>
      <w:r>
        <w:rPr>
          <w:sz w:val="22"/>
          <w:szCs w:val="22"/>
        </w:rPr>
        <w:t>2</w:t>
      </w:r>
      <w:r w:rsidRPr="009C6C8C">
        <w:rPr>
          <w:sz w:val="22"/>
          <w:szCs w:val="22"/>
        </w:rPr>
        <w:t xml:space="preserve"> do SIWZ.</w:t>
      </w:r>
    </w:p>
    <w:p w:rsidR="00507DB9" w:rsidRPr="009C6C8C" w:rsidRDefault="00507DB9"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507DB9" w:rsidRPr="00E43C59" w:rsidRDefault="00507DB9" w:rsidP="00762037">
      <w:pPr>
        <w:numPr>
          <w:ilvl w:val="0"/>
          <w:numId w:val="25"/>
        </w:numPr>
        <w:tabs>
          <w:tab w:val="clear" w:pos="720"/>
        </w:tabs>
        <w:ind w:left="275" w:hanging="275"/>
        <w:jc w:val="both"/>
        <w:rPr>
          <w:sz w:val="22"/>
          <w:szCs w:val="22"/>
        </w:rPr>
      </w:pPr>
      <w:r w:rsidRPr="00E43C59">
        <w:rPr>
          <w:sz w:val="22"/>
          <w:szCs w:val="22"/>
        </w:rPr>
        <w:t>Wykonawca oświadczy, że:</w:t>
      </w:r>
    </w:p>
    <w:p w:rsidR="00507DB9" w:rsidRPr="00E43C59" w:rsidRDefault="00507DB9" w:rsidP="00762037">
      <w:pPr>
        <w:tabs>
          <w:tab w:val="left" w:pos="567"/>
        </w:tabs>
        <w:suppressAutoHyphens w:val="0"/>
        <w:jc w:val="both"/>
        <w:rPr>
          <w:sz w:val="22"/>
          <w:szCs w:val="22"/>
        </w:rPr>
      </w:pPr>
      <w:r w:rsidRPr="00E43C59">
        <w:rPr>
          <w:sz w:val="22"/>
          <w:szCs w:val="22"/>
        </w:rPr>
        <w:t xml:space="preserve">4.1. </w:t>
      </w:r>
      <w:r>
        <w:rPr>
          <w:sz w:val="22"/>
          <w:szCs w:val="22"/>
        </w:rPr>
        <w:t xml:space="preserve">oferowane produkty </w:t>
      </w:r>
      <w:r w:rsidRPr="00EE4FCA">
        <w:rPr>
          <w:sz w:val="22"/>
          <w:szCs w:val="22"/>
        </w:rPr>
        <w:t>posiadają aktualne świadectwa dopuszczenia do obrotu i stosowania</w:t>
      </w:r>
      <w:r w:rsidRPr="00E43C59">
        <w:rPr>
          <w:sz w:val="22"/>
          <w:szCs w:val="22"/>
        </w:rPr>
        <w:t>, tj.:</w:t>
      </w:r>
    </w:p>
    <w:p w:rsidR="00507DB9" w:rsidRDefault="00507DB9" w:rsidP="00762037">
      <w:pPr>
        <w:numPr>
          <w:ilvl w:val="0"/>
          <w:numId w:val="26"/>
        </w:numPr>
        <w:suppressAutoHyphens w:val="0"/>
        <w:autoSpaceDE w:val="0"/>
        <w:autoSpaceDN w:val="0"/>
        <w:adjustRightInd w:val="0"/>
        <w:ind w:left="426" w:hanging="284"/>
        <w:jc w:val="both"/>
        <w:rPr>
          <w:sz w:val="22"/>
          <w:szCs w:val="22"/>
        </w:rPr>
      </w:pPr>
      <w:r w:rsidRPr="00E43C59">
        <w:rPr>
          <w:sz w:val="22"/>
          <w:szCs w:val="22"/>
        </w:rPr>
        <w:t>dla produktów kwalifikowanych jako wyrób medyczny- deklaracja zgodności z wymaganiami zasadniczymi CE i - o ile jest to wymagane odrębnymi przepisami - certyfikat jednostki notyfikowanej, która brała udział w ocenie wyrobu medycznego.</w:t>
      </w:r>
    </w:p>
    <w:p w:rsidR="00507DB9" w:rsidRPr="00E43C59" w:rsidRDefault="00507DB9" w:rsidP="00762037">
      <w:pPr>
        <w:suppressAutoHyphens w:val="0"/>
        <w:autoSpaceDE w:val="0"/>
        <w:autoSpaceDN w:val="0"/>
        <w:adjustRightInd w:val="0"/>
        <w:ind w:left="426" w:hanging="284"/>
        <w:jc w:val="both"/>
        <w:rPr>
          <w:sz w:val="22"/>
          <w:szCs w:val="22"/>
        </w:rPr>
      </w:pPr>
      <w:r>
        <w:rPr>
          <w:i/>
          <w:sz w:val="22"/>
          <w:szCs w:val="22"/>
        </w:rPr>
        <w:t xml:space="preserve">    </w:t>
      </w:r>
      <w:r w:rsidRPr="009244B7">
        <w:rPr>
          <w:i/>
          <w:sz w:val="22"/>
          <w:szCs w:val="22"/>
        </w:rPr>
        <w:t xml:space="preserve">(Zamawiający wymaga by produkty zaoferowane w: Pakiecie nr 1 poz. </w:t>
      </w:r>
      <w:r>
        <w:rPr>
          <w:i/>
          <w:sz w:val="22"/>
          <w:szCs w:val="22"/>
        </w:rPr>
        <w:t>4, 5, 6,</w:t>
      </w:r>
      <w:r w:rsidRPr="009244B7">
        <w:rPr>
          <w:i/>
          <w:sz w:val="22"/>
          <w:szCs w:val="22"/>
        </w:rPr>
        <w:t xml:space="preserve"> 8, 9, 10</w:t>
      </w:r>
      <w:r>
        <w:rPr>
          <w:i/>
          <w:sz w:val="22"/>
          <w:szCs w:val="22"/>
        </w:rPr>
        <w:t>, 11, 13</w:t>
      </w:r>
      <w:r w:rsidRPr="009244B7">
        <w:rPr>
          <w:i/>
          <w:sz w:val="22"/>
          <w:szCs w:val="22"/>
        </w:rPr>
        <w:t>; były wyrobami medycznymi)</w:t>
      </w:r>
    </w:p>
    <w:p w:rsidR="00507DB9" w:rsidRDefault="00507DB9" w:rsidP="00762037">
      <w:pPr>
        <w:numPr>
          <w:ilvl w:val="0"/>
          <w:numId w:val="26"/>
        </w:numPr>
        <w:suppressAutoHyphens w:val="0"/>
        <w:autoSpaceDE w:val="0"/>
        <w:autoSpaceDN w:val="0"/>
        <w:adjustRightInd w:val="0"/>
        <w:ind w:left="426" w:hanging="284"/>
        <w:jc w:val="both"/>
        <w:rPr>
          <w:sz w:val="22"/>
          <w:szCs w:val="22"/>
        </w:rPr>
      </w:pPr>
      <w:r w:rsidRPr="00E43C59">
        <w:rPr>
          <w:sz w:val="22"/>
          <w:szCs w:val="22"/>
        </w:rPr>
        <w:t>dla produktów kwalifikowanych jako produkty biobójcze - pozwolenie o którym mowa w ustawie o produktach biobójczych (Dz.U.z 2002r. Nr 175 poz. 1433).</w:t>
      </w:r>
    </w:p>
    <w:p w:rsidR="00507DB9" w:rsidRPr="009244B7" w:rsidRDefault="00507DB9" w:rsidP="00762037">
      <w:pPr>
        <w:suppressAutoHyphens w:val="0"/>
        <w:autoSpaceDE w:val="0"/>
        <w:autoSpaceDN w:val="0"/>
        <w:adjustRightInd w:val="0"/>
        <w:ind w:left="426" w:hanging="284"/>
        <w:jc w:val="both"/>
        <w:rPr>
          <w:i/>
          <w:sz w:val="22"/>
          <w:szCs w:val="22"/>
        </w:rPr>
      </w:pPr>
      <w:r>
        <w:rPr>
          <w:i/>
          <w:sz w:val="22"/>
          <w:szCs w:val="22"/>
        </w:rPr>
        <w:t xml:space="preserve">    </w:t>
      </w:r>
      <w:r w:rsidRPr="009244B7">
        <w:rPr>
          <w:i/>
          <w:sz w:val="22"/>
          <w:szCs w:val="22"/>
        </w:rPr>
        <w:t xml:space="preserve">(Zamawiający wymaga, by preparaty oferowane w Pakiecie nr </w:t>
      </w:r>
      <w:r>
        <w:rPr>
          <w:i/>
          <w:sz w:val="22"/>
          <w:szCs w:val="22"/>
        </w:rPr>
        <w:t>1 poz. 12 był produktem biobójczym). Jeżeli wykonawca w wymienionych pozycjach zaoferuje wyrób medyczny lub produkt leczniczy - oświadczy odpowiednio o posiadaniu właściwych dokumentów rejestrowych.</w:t>
      </w:r>
    </w:p>
    <w:p w:rsidR="00507DB9" w:rsidRDefault="00507DB9" w:rsidP="00762037">
      <w:pPr>
        <w:numPr>
          <w:ilvl w:val="0"/>
          <w:numId w:val="26"/>
        </w:numPr>
        <w:suppressAutoHyphens w:val="0"/>
        <w:autoSpaceDE w:val="0"/>
        <w:autoSpaceDN w:val="0"/>
        <w:adjustRightInd w:val="0"/>
        <w:ind w:left="426" w:hanging="284"/>
        <w:jc w:val="both"/>
        <w:rPr>
          <w:sz w:val="22"/>
          <w:szCs w:val="22"/>
        </w:rPr>
      </w:pPr>
      <w:r w:rsidRPr="00E43C59">
        <w:rPr>
          <w:sz w:val="22"/>
          <w:szCs w:val="22"/>
        </w:rPr>
        <w:t>dla antyseptyków kwalifikowanych jako produkty lecznicze - pozwolenie o którym mowa w ustawie Prawo farmaceutyczne (Dz.U. z 2008 r. nr 45, poz. 271 z późn. zm.)</w:t>
      </w:r>
      <w:r>
        <w:rPr>
          <w:sz w:val="22"/>
          <w:szCs w:val="22"/>
        </w:rPr>
        <w:t>.</w:t>
      </w:r>
    </w:p>
    <w:p w:rsidR="00507DB9" w:rsidRDefault="00507DB9" w:rsidP="00762037">
      <w:pPr>
        <w:suppressAutoHyphens w:val="0"/>
        <w:autoSpaceDE w:val="0"/>
        <w:autoSpaceDN w:val="0"/>
        <w:adjustRightInd w:val="0"/>
        <w:ind w:left="426" w:hanging="284"/>
        <w:jc w:val="both"/>
        <w:rPr>
          <w:i/>
          <w:sz w:val="22"/>
          <w:szCs w:val="22"/>
        </w:rPr>
      </w:pPr>
      <w:r w:rsidRPr="00E43C59">
        <w:rPr>
          <w:sz w:val="22"/>
          <w:szCs w:val="22"/>
        </w:rPr>
        <w:t xml:space="preserve"> </w:t>
      </w:r>
      <w:r>
        <w:rPr>
          <w:sz w:val="22"/>
          <w:szCs w:val="22"/>
        </w:rPr>
        <w:t xml:space="preserve">   </w:t>
      </w:r>
      <w:r w:rsidRPr="009244B7">
        <w:rPr>
          <w:i/>
          <w:sz w:val="22"/>
          <w:szCs w:val="22"/>
        </w:rPr>
        <w:t xml:space="preserve">(Zamawiający wymaga by produkty zaoferowane w: Pakiecie nr </w:t>
      </w:r>
      <w:r>
        <w:rPr>
          <w:i/>
          <w:sz w:val="22"/>
          <w:szCs w:val="22"/>
        </w:rPr>
        <w:t>1 poz.  3 oraz w Pakiecie nr 2 poz. 1, 3, 4 były produktami leczniczymi).</w:t>
      </w:r>
    </w:p>
    <w:p w:rsidR="00507DB9" w:rsidRDefault="00507DB9" w:rsidP="00762037">
      <w:pPr>
        <w:suppressAutoHyphens w:val="0"/>
        <w:autoSpaceDE w:val="0"/>
        <w:autoSpaceDN w:val="0"/>
        <w:adjustRightInd w:val="0"/>
        <w:ind w:left="426" w:hanging="284"/>
        <w:jc w:val="both"/>
        <w:rPr>
          <w:sz w:val="22"/>
          <w:szCs w:val="22"/>
        </w:rPr>
      </w:pPr>
      <w:r>
        <w:rPr>
          <w:sz w:val="22"/>
          <w:szCs w:val="22"/>
        </w:rPr>
        <w:t>d) dla kosmetyków dokumenty potwierdzające zgłoszenie do krajowego systemu informowania o kosmetykach zgodnie z ustawą z dnia 30.03.2001r. o kosmetykach (Dz.U. z 2013r. poz. 475).</w:t>
      </w:r>
    </w:p>
    <w:p w:rsidR="00507DB9" w:rsidRPr="009244B7" w:rsidRDefault="00507DB9" w:rsidP="00762037">
      <w:pPr>
        <w:suppressAutoHyphens w:val="0"/>
        <w:autoSpaceDE w:val="0"/>
        <w:autoSpaceDN w:val="0"/>
        <w:adjustRightInd w:val="0"/>
        <w:ind w:left="426" w:hanging="284"/>
        <w:jc w:val="both"/>
        <w:rPr>
          <w:i/>
          <w:sz w:val="22"/>
          <w:szCs w:val="22"/>
        </w:rPr>
      </w:pPr>
      <w:r>
        <w:rPr>
          <w:i/>
          <w:sz w:val="22"/>
          <w:szCs w:val="22"/>
        </w:rPr>
        <w:t xml:space="preserve">    </w:t>
      </w:r>
      <w:r w:rsidRPr="00CC0365">
        <w:rPr>
          <w:i/>
          <w:sz w:val="22"/>
          <w:szCs w:val="22"/>
        </w:rPr>
        <w:t>(Zamawiający wymaga, by preparaty zaoferowane w Pakiecie nr</w:t>
      </w:r>
      <w:r>
        <w:rPr>
          <w:i/>
          <w:sz w:val="22"/>
          <w:szCs w:val="22"/>
        </w:rPr>
        <w:t xml:space="preserve"> </w:t>
      </w:r>
      <w:r w:rsidRPr="00CC0365">
        <w:rPr>
          <w:i/>
          <w:sz w:val="22"/>
          <w:szCs w:val="22"/>
        </w:rPr>
        <w:t xml:space="preserve">1 poz. </w:t>
      </w:r>
      <w:r>
        <w:rPr>
          <w:i/>
          <w:sz w:val="22"/>
          <w:szCs w:val="22"/>
        </w:rPr>
        <w:t xml:space="preserve">1, 2 </w:t>
      </w:r>
      <w:r w:rsidRPr="00CC0365">
        <w:rPr>
          <w:i/>
          <w:sz w:val="22"/>
          <w:szCs w:val="22"/>
        </w:rPr>
        <w:t>były kosmetykami</w:t>
      </w:r>
      <w:r>
        <w:rPr>
          <w:i/>
          <w:sz w:val="22"/>
          <w:szCs w:val="22"/>
        </w:rPr>
        <w:t>.</w:t>
      </w:r>
      <w:r w:rsidRPr="00CC0365">
        <w:rPr>
          <w:i/>
          <w:sz w:val="22"/>
          <w:szCs w:val="22"/>
        </w:rPr>
        <w:t>)</w:t>
      </w:r>
      <w:r w:rsidRPr="00D635A7">
        <w:rPr>
          <w:i/>
          <w:sz w:val="22"/>
          <w:szCs w:val="22"/>
        </w:rPr>
        <w:t xml:space="preserve"> </w:t>
      </w:r>
      <w:r>
        <w:rPr>
          <w:i/>
          <w:sz w:val="22"/>
          <w:szCs w:val="22"/>
        </w:rPr>
        <w:t>Jeżeli wykonawca w wymienionych pozycjach zaoferuje wyrób medyczny lub produkt leczniczy - oświadczy odpowiednio o posiadaniu właściwych dokumentów rejestrowych.</w:t>
      </w:r>
    </w:p>
    <w:p w:rsidR="00507DB9" w:rsidRPr="00EE4FCA" w:rsidRDefault="00507DB9" w:rsidP="00762037">
      <w:pPr>
        <w:suppressAutoHyphens w:val="0"/>
        <w:autoSpaceDE w:val="0"/>
        <w:autoSpaceDN w:val="0"/>
        <w:adjustRightInd w:val="0"/>
        <w:ind w:left="360" w:hanging="360"/>
        <w:jc w:val="both"/>
        <w:rPr>
          <w:kern w:val="1"/>
          <w:sz w:val="22"/>
          <w:szCs w:val="22"/>
          <w:lang w:eastAsia="zh-CN" w:bidi="hi-IN"/>
        </w:rPr>
      </w:pPr>
      <w:r w:rsidRPr="00EE4FCA">
        <w:rPr>
          <w:bCs/>
          <w:sz w:val="22"/>
          <w:szCs w:val="22"/>
        </w:rPr>
        <w:t xml:space="preserve">4.2. </w:t>
      </w:r>
      <w:r w:rsidRPr="00EE4FCA">
        <w:rPr>
          <w:kern w:val="1"/>
          <w:sz w:val="22"/>
          <w:szCs w:val="22"/>
          <w:lang w:eastAsia="zh-CN" w:bidi="hi-IN"/>
        </w:rPr>
        <w:t>zobowiązuje się dostarczać preparaty do dezynfekcji narzędzi i powierzchni przeznaczone do zastosowania w obszarze medycznym, posiadające badania mikrobiologiczne, wykonane zgodnie z Normami Europejskimi lub odpowiadające tym normom, dotyczącym obszaru medycznego (normy, badania co najmniej fazy II) i/ lub Normom Polskim dotyczącym obszaru medycznego (normy i badania co najmniej fazy II), bądź wykonane badaniami w uznanych, opiniotwórczych laboratoriach z terenu Unii Europejskiej (np. DGHM/ VAH, DVV, Narodowy Instytut Zdrowia Publicznego- PZH lub metodami zaakceptowanymi przez Prezesa Urzędu Rejestracji Produktów Leczniczych, Wyrobów Medycznych i Produktów Biobójczych, na co posiada wszystkie aktualne dokumenty wraz z zapewnieniem o przedłożeniu tych dokumentów na każde żądanie Zamawiającego.</w:t>
      </w:r>
    </w:p>
    <w:p w:rsidR="00507DB9" w:rsidRDefault="00507DB9" w:rsidP="00762037">
      <w:pPr>
        <w:tabs>
          <w:tab w:val="left" w:pos="2268"/>
        </w:tabs>
        <w:suppressAutoHyphens w:val="0"/>
        <w:ind w:left="425" w:hanging="425"/>
        <w:jc w:val="both"/>
        <w:rPr>
          <w:sz w:val="22"/>
          <w:szCs w:val="22"/>
        </w:rPr>
      </w:pPr>
      <w:r w:rsidRPr="00E43C59">
        <w:rPr>
          <w:sz w:val="22"/>
          <w:szCs w:val="22"/>
        </w:rPr>
        <w:t>4.3.</w:t>
      </w:r>
      <w:r>
        <w:rPr>
          <w:sz w:val="22"/>
          <w:szCs w:val="22"/>
        </w:rPr>
        <w:t xml:space="preserve"> </w:t>
      </w:r>
      <w:r w:rsidRPr="00E43C59">
        <w:rPr>
          <w:sz w:val="22"/>
          <w:szCs w:val="22"/>
        </w:rPr>
        <w:t xml:space="preserve">posiada karty charakterystyki </w:t>
      </w:r>
      <w:r>
        <w:rPr>
          <w:sz w:val="22"/>
          <w:szCs w:val="22"/>
        </w:rPr>
        <w:t xml:space="preserve">mieszaniny niebezpiecznej </w:t>
      </w:r>
      <w:r w:rsidRPr="00E43C59">
        <w:rPr>
          <w:sz w:val="22"/>
          <w:szCs w:val="22"/>
        </w:rPr>
        <w:t xml:space="preserve">proponowanych preparatów </w:t>
      </w:r>
      <w:r>
        <w:rPr>
          <w:sz w:val="22"/>
          <w:szCs w:val="22"/>
        </w:rPr>
        <w:t>dezynfekcyjnych oraz karty charakterystyki produktu leczniczego dla zaoferowanych produktów leczniczych.</w:t>
      </w:r>
    </w:p>
    <w:p w:rsidR="00507DB9" w:rsidRDefault="00507DB9" w:rsidP="00762037">
      <w:pPr>
        <w:tabs>
          <w:tab w:val="left" w:pos="2268"/>
        </w:tabs>
        <w:suppressAutoHyphens w:val="0"/>
        <w:ind w:left="425" w:hanging="425"/>
        <w:jc w:val="both"/>
        <w:rPr>
          <w:sz w:val="22"/>
          <w:szCs w:val="22"/>
        </w:rPr>
      </w:pPr>
      <w:r>
        <w:rPr>
          <w:sz w:val="22"/>
          <w:szCs w:val="22"/>
        </w:rPr>
        <w:t xml:space="preserve">4.4 </w:t>
      </w:r>
      <w:r w:rsidRPr="00DF7B3C">
        <w:rPr>
          <w:sz w:val="22"/>
          <w:szCs w:val="22"/>
        </w:rPr>
        <w:t>Produkt oferowan</w:t>
      </w:r>
      <w:r>
        <w:rPr>
          <w:sz w:val="22"/>
          <w:szCs w:val="22"/>
        </w:rPr>
        <w:t>y</w:t>
      </w:r>
      <w:r w:rsidRPr="00DF7B3C">
        <w:rPr>
          <w:sz w:val="22"/>
          <w:szCs w:val="22"/>
        </w:rPr>
        <w:t xml:space="preserve"> w:</w:t>
      </w:r>
    </w:p>
    <w:p w:rsidR="00507DB9" w:rsidRPr="00DF7B3C" w:rsidRDefault="00507DB9" w:rsidP="00762037">
      <w:pPr>
        <w:tabs>
          <w:tab w:val="left" w:pos="2268"/>
        </w:tabs>
        <w:suppressAutoHyphens w:val="0"/>
        <w:ind w:left="425" w:hanging="425"/>
        <w:jc w:val="both"/>
        <w:rPr>
          <w:sz w:val="22"/>
          <w:szCs w:val="22"/>
        </w:rPr>
      </w:pPr>
      <w:r w:rsidRPr="00DF7B3C">
        <w:rPr>
          <w:sz w:val="22"/>
          <w:szCs w:val="22"/>
        </w:rPr>
        <w:t xml:space="preserve">Pakiecie nr </w:t>
      </w:r>
      <w:r>
        <w:rPr>
          <w:sz w:val="22"/>
          <w:szCs w:val="22"/>
        </w:rPr>
        <w:t>1</w:t>
      </w:r>
      <w:r w:rsidRPr="00DF7B3C">
        <w:rPr>
          <w:sz w:val="22"/>
          <w:szCs w:val="22"/>
        </w:rPr>
        <w:t xml:space="preserve"> poz 5 - został dopuszczony do stosowania do endoskopów przez producenta endoskopów- firmę Olympus- i znajduje się na liście preparatów producenta endoskopów.</w:t>
      </w:r>
    </w:p>
    <w:p w:rsidR="00507DB9" w:rsidRPr="00DF7B3C" w:rsidRDefault="00507DB9" w:rsidP="00762037">
      <w:pPr>
        <w:tabs>
          <w:tab w:val="left" w:pos="2268"/>
        </w:tabs>
        <w:suppressAutoHyphens w:val="0"/>
        <w:ind w:left="425" w:hanging="425"/>
        <w:jc w:val="both"/>
        <w:rPr>
          <w:sz w:val="22"/>
          <w:szCs w:val="22"/>
        </w:rPr>
      </w:pPr>
      <w:r w:rsidRPr="00DF7B3C">
        <w:rPr>
          <w:sz w:val="22"/>
          <w:szCs w:val="22"/>
        </w:rPr>
        <w:t xml:space="preserve">Pakiecie </w:t>
      </w:r>
      <w:r>
        <w:rPr>
          <w:sz w:val="22"/>
          <w:szCs w:val="22"/>
        </w:rPr>
        <w:t>1</w:t>
      </w:r>
      <w:r w:rsidRPr="00DF7B3C">
        <w:rPr>
          <w:sz w:val="22"/>
          <w:szCs w:val="22"/>
        </w:rPr>
        <w:t xml:space="preserve"> poz. 6 – został dopuszczony do stosowania do endoskopów sztywnych przez producenta endoskopów R. Wolf i znajduje się na liście preparatów producenta endoskopów</w:t>
      </w:r>
    </w:p>
    <w:p w:rsidR="00507DB9" w:rsidRPr="00E43C59" w:rsidRDefault="00507DB9" w:rsidP="00762037">
      <w:pPr>
        <w:pStyle w:val="BodyTextIndent"/>
        <w:suppressAutoHyphens w:val="0"/>
        <w:ind w:left="284" w:hanging="284"/>
        <w:jc w:val="both"/>
        <w:rPr>
          <w:b w:val="0"/>
          <w:sz w:val="22"/>
          <w:szCs w:val="22"/>
        </w:rPr>
      </w:pPr>
      <w:r w:rsidRPr="00E43C59">
        <w:rPr>
          <w:b w:val="0"/>
          <w:sz w:val="22"/>
          <w:szCs w:val="22"/>
        </w:rPr>
        <w:t>5.</w:t>
      </w:r>
      <w:r w:rsidRPr="00E43C59">
        <w:rPr>
          <w:sz w:val="22"/>
          <w:szCs w:val="22"/>
        </w:rPr>
        <w:t xml:space="preserve"> </w:t>
      </w:r>
      <w:r w:rsidRPr="00E43C59">
        <w:rPr>
          <w:b w:val="0"/>
          <w:sz w:val="22"/>
          <w:szCs w:val="22"/>
        </w:rPr>
        <w:t xml:space="preserve">Sukcesywne dostawy z rozładunkiem odbywać się będą w ilościach wskazanych </w:t>
      </w:r>
      <w:r w:rsidRPr="00E43C59">
        <w:rPr>
          <w:b w:val="0"/>
          <w:sz w:val="22"/>
          <w:szCs w:val="22"/>
        </w:rPr>
        <w:br/>
        <w:t>w</w:t>
      </w:r>
      <w:r w:rsidRPr="00E43C59">
        <w:rPr>
          <w:b w:val="0"/>
          <w:color w:val="000000"/>
          <w:sz w:val="22"/>
          <w:szCs w:val="22"/>
        </w:rPr>
        <w:t xml:space="preserve"> zamówieniu złożonym przez Zamawiającego, </w:t>
      </w:r>
      <w:r w:rsidRPr="00E43C59">
        <w:rPr>
          <w:b w:val="0"/>
          <w:sz w:val="22"/>
          <w:szCs w:val="22"/>
        </w:rPr>
        <w:t>w terminie do</w:t>
      </w:r>
      <w:r w:rsidRPr="00E43C59">
        <w:rPr>
          <w:b w:val="0"/>
          <w:color w:val="FF0000"/>
          <w:sz w:val="22"/>
          <w:szCs w:val="22"/>
        </w:rPr>
        <w:t xml:space="preserve"> </w:t>
      </w:r>
      <w:r w:rsidRPr="00B478AC">
        <w:rPr>
          <w:b w:val="0"/>
          <w:sz w:val="22"/>
          <w:szCs w:val="22"/>
        </w:rPr>
        <w:t xml:space="preserve">2 </w:t>
      </w:r>
      <w:r w:rsidRPr="00B478AC">
        <w:rPr>
          <w:b w:val="0"/>
          <w:color w:val="000000"/>
          <w:sz w:val="22"/>
          <w:szCs w:val="22"/>
        </w:rPr>
        <w:t>dni</w:t>
      </w:r>
      <w:r>
        <w:rPr>
          <w:b w:val="0"/>
          <w:color w:val="000000"/>
          <w:sz w:val="22"/>
          <w:szCs w:val="22"/>
        </w:rPr>
        <w:t xml:space="preserve"> roboczych</w:t>
      </w:r>
      <w:r w:rsidRPr="00E43C59">
        <w:rPr>
          <w:b w:val="0"/>
          <w:sz w:val="22"/>
          <w:szCs w:val="22"/>
        </w:rPr>
        <w:t xml:space="preserve"> od dnia złożenia zamówienia telefonicznego, faksem lub e-mailem. </w:t>
      </w:r>
    </w:p>
    <w:p w:rsidR="00507DB9" w:rsidRPr="00E43C59" w:rsidRDefault="00507DB9" w:rsidP="00762037">
      <w:pPr>
        <w:pStyle w:val="BodyTextIndent"/>
        <w:suppressAutoHyphens w:val="0"/>
        <w:ind w:left="284" w:hanging="284"/>
        <w:jc w:val="both"/>
        <w:rPr>
          <w:b w:val="0"/>
          <w:sz w:val="22"/>
          <w:szCs w:val="22"/>
        </w:rPr>
      </w:pPr>
      <w:r w:rsidRPr="00E43C59">
        <w:rPr>
          <w:b w:val="0"/>
          <w:sz w:val="22"/>
          <w:szCs w:val="22"/>
        </w:rPr>
        <w:t xml:space="preserve">6. Termin płatności do </w:t>
      </w:r>
      <w:r>
        <w:rPr>
          <w:b w:val="0"/>
          <w:sz w:val="22"/>
          <w:szCs w:val="22"/>
        </w:rPr>
        <w:t>6</w:t>
      </w:r>
      <w:r w:rsidRPr="00E43C59">
        <w:rPr>
          <w:b w:val="0"/>
          <w:sz w:val="22"/>
          <w:szCs w:val="22"/>
        </w:rPr>
        <w:t>0 dni od daty dostawy zamówionej partii przedmiotu umowy i otrzymania oryginału faktury</w:t>
      </w:r>
      <w:r w:rsidRPr="00E43C59">
        <w:rPr>
          <w:sz w:val="22"/>
          <w:szCs w:val="22"/>
        </w:rPr>
        <w:t>.</w:t>
      </w:r>
    </w:p>
    <w:p w:rsidR="00507DB9" w:rsidRPr="00E43C59" w:rsidRDefault="00507DB9" w:rsidP="00762037">
      <w:pPr>
        <w:pStyle w:val="BodyTextIndent"/>
        <w:suppressAutoHyphens w:val="0"/>
        <w:ind w:left="284" w:hanging="284"/>
        <w:jc w:val="both"/>
        <w:rPr>
          <w:b w:val="0"/>
          <w:sz w:val="22"/>
          <w:szCs w:val="22"/>
        </w:rPr>
      </w:pPr>
      <w:r w:rsidRPr="00E43C59">
        <w:rPr>
          <w:b w:val="0"/>
          <w:sz w:val="22"/>
          <w:szCs w:val="22"/>
        </w:rPr>
        <w:t xml:space="preserve">7. Wykonawca zobowiązany jest zapewnić nie krótszy </w:t>
      </w:r>
      <w:r w:rsidRPr="00EE4FCA">
        <w:rPr>
          <w:b w:val="0"/>
          <w:sz w:val="22"/>
          <w:szCs w:val="22"/>
        </w:rPr>
        <w:t>niż 1</w:t>
      </w:r>
      <w:r>
        <w:rPr>
          <w:b w:val="0"/>
          <w:sz w:val="22"/>
          <w:szCs w:val="22"/>
        </w:rPr>
        <w:t>0</w:t>
      </w:r>
      <w:r w:rsidRPr="00EE4FCA">
        <w:rPr>
          <w:b w:val="0"/>
          <w:sz w:val="22"/>
          <w:szCs w:val="22"/>
        </w:rPr>
        <w:t xml:space="preserve"> miesięczny</w:t>
      </w:r>
      <w:r w:rsidRPr="00E43C59">
        <w:rPr>
          <w:b w:val="0"/>
          <w:sz w:val="22"/>
          <w:szCs w:val="22"/>
        </w:rPr>
        <w:t xml:space="preserve"> okres przydatności do użycia przedmiotu zamówienia od daty dostawy do Szpitala. </w:t>
      </w:r>
    </w:p>
    <w:p w:rsidR="00507DB9" w:rsidRPr="003A140C" w:rsidRDefault="00507DB9" w:rsidP="00762037">
      <w:pPr>
        <w:pStyle w:val="Heading3"/>
        <w:numPr>
          <w:ilvl w:val="0"/>
          <w:numId w:val="0"/>
        </w:numPr>
        <w:tabs>
          <w:tab w:val="clear" w:pos="1800"/>
        </w:tabs>
        <w:suppressAutoHyphens w:val="0"/>
        <w:ind w:left="284" w:right="-1" w:hanging="284"/>
        <w:jc w:val="both"/>
        <w:rPr>
          <w:rFonts w:ascii="Times New Roman" w:hAnsi="Times New Roman"/>
          <w:b w:val="0"/>
          <w:sz w:val="22"/>
          <w:szCs w:val="22"/>
        </w:rPr>
      </w:pPr>
      <w:r w:rsidRPr="003A140C">
        <w:rPr>
          <w:rFonts w:ascii="Times New Roman" w:hAnsi="Times New Roman"/>
          <w:b w:val="0"/>
          <w:sz w:val="22"/>
          <w:szCs w:val="22"/>
        </w:rPr>
        <w:t>8. Miejsce dostawy</w:t>
      </w:r>
      <w:r w:rsidRPr="003A140C">
        <w:rPr>
          <w:rFonts w:ascii="Times New Roman" w:hAnsi="Times New Roman"/>
          <w:b w:val="0"/>
          <w:bCs/>
          <w:sz w:val="22"/>
          <w:szCs w:val="22"/>
        </w:rPr>
        <w:t xml:space="preserve"> wraz z rozładunkiem w miejscu wskazanym przez Zamawiającego</w:t>
      </w:r>
      <w:r w:rsidRPr="003A140C">
        <w:rPr>
          <w:rFonts w:ascii="Times New Roman" w:hAnsi="Times New Roman"/>
          <w:b w:val="0"/>
          <w:sz w:val="22"/>
          <w:szCs w:val="22"/>
        </w:rPr>
        <w:t xml:space="preserve">: </w:t>
      </w:r>
      <w:r>
        <w:rPr>
          <w:rFonts w:ascii="Times New Roman" w:hAnsi="Times New Roman"/>
          <w:b w:val="0"/>
          <w:sz w:val="22"/>
          <w:szCs w:val="22"/>
        </w:rPr>
        <w:t xml:space="preserve">magazyny aptek </w:t>
      </w:r>
      <w:r w:rsidRPr="003A140C">
        <w:rPr>
          <w:rFonts w:ascii="Times New Roman" w:hAnsi="Times New Roman"/>
          <w:b w:val="0"/>
          <w:sz w:val="22"/>
          <w:szCs w:val="22"/>
        </w:rPr>
        <w:t>Sosnowiecki</w:t>
      </w:r>
      <w:r>
        <w:rPr>
          <w:rFonts w:ascii="Times New Roman" w:hAnsi="Times New Roman"/>
          <w:b w:val="0"/>
          <w:sz w:val="22"/>
          <w:szCs w:val="22"/>
        </w:rPr>
        <w:t>ego</w:t>
      </w:r>
      <w:r w:rsidRPr="003A140C">
        <w:rPr>
          <w:rFonts w:ascii="Times New Roman" w:hAnsi="Times New Roman"/>
          <w:b w:val="0"/>
          <w:sz w:val="22"/>
          <w:szCs w:val="22"/>
        </w:rPr>
        <w:t xml:space="preserve"> Szpital</w:t>
      </w:r>
      <w:r>
        <w:rPr>
          <w:rFonts w:ascii="Times New Roman" w:hAnsi="Times New Roman"/>
          <w:b w:val="0"/>
          <w:sz w:val="22"/>
          <w:szCs w:val="22"/>
        </w:rPr>
        <w:t>a</w:t>
      </w:r>
      <w:r w:rsidRPr="003A140C">
        <w:rPr>
          <w:rFonts w:ascii="Times New Roman" w:hAnsi="Times New Roman"/>
          <w:b w:val="0"/>
          <w:sz w:val="22"/>
          <w:szCs w:val="22"/>
        </w:rPr>
        <w:t xml:space="preserve"> Miejski</w:t>
      </w:r>
      <w:r>
        <w:rPr>
          <w:rFonts w:ascii="Times New Roman" w:hAnsi="Times New Roman"/>
          <w:b w:val="0"/>
          <w:sz w:val="22"/>
          <w:szCs w:val="22"/>
        </w:rPr>
        <w:t>ego</w:t>
      </w:r>
      <w:r w:rsidRPr="003A140C">
        <w:rPr>
          <w:rFonts w:ascii="Times New Roman" w:hAnsi="Times New Roman"/>
          <w:b w:val="0"/>
          <w:sz w:val="22"/>
          <w:szCs w:val="22"/>
        </w:rPr>
        <w:t xml:space="preserve"> sp. z o.o. Sosnowiec ul. Szpitalna 1 oraz ul. Zegadłowicza 3.</w:t>
      </w:r>
    </w:p>
    <w:p w:rsidR="00507DB9" w:rsidRDefault="00507DB9" w:rsidP="00302F6C">
      <w:pPr>
        <w:ind w:left="360" w:hanging="360"/>
        <w:jc w:val="both"/>
        <w:rPr>
          <w:sz w:val="22"/>
          <w:szCs w:val="22"/>
        </w:rPr>
      </w:pPr>
    </w:p>
    <w:p w:rsidR="00507DB9" w:rsidRPr="009C6C8C" w:rsidRDefault="00507DB9" w:rsidP="00302F6C">
      <w:pPr>
        <w:ind w:left="360" w:hanging="360"/>
        <w:jc w:val="both"/>
        <w:rPr>
          <w:sz w:val="22"/>
          <w:szCs w:val="22"/>
        </w:rPr>
      </w:pPr>
    </w:p>
    <w:p w:rsidR="00507DB9" w:rsidRPr="009C6C8C" w:rsidRDefault="00507DB9"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507DB9" w:rsidRPr="009C6C8C" w:rsidRDefault="00507DB9" w:rsidP="00302F6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w:t>
      </w:r>
      <w:r w:rsidRPr="00A362B1">
        <w:rPr>
          <w:rFonts w:ascii="Times New Roman" w:hAnsi="Times New Roman"/>
          <w:b w:val="0"/>
          <w:sz w:val="22"/>
          <w:szCs w:val="22"/>
        </w:rPr>
        <w:t>5 miesięcy</w:t>
      </w:r>
      <w:r>
        <w:rPr>
          <w:rFonts w:ascii="Times New Roman" w:hAnsi="Times New Roman"/>
          <w:b w:val="0"/>
          <w:sz w:val="22"/>
          <w:szCs w:val="22"/>
        </w:rPr>
        <w:t xml:space="preserve"> </w:t>
      </w:r>
      <w:r w:rsidRPr="009C6C8C">
        <w:rPr>
          <w:rFonts w:ascii="Times New Roman" w:hAnsi="Times New Roman"/>
          <w:b w:val="0"/>
          <w:sz w:val="22"/>
          <w:szCs w:val="22"/>
        </w:rPr>
        <w:t>od daty zawarcia umowy lub do wyczerpania wartości umowy (w zakresie poszczególnych pakietów) w zależności, które zdarzenie nastąpi pierwsze.</w:t>
      </w:r>
    </w:p>
    <w:p w:rsidR="00507DB9" w:rsidRPr="002838E2" w:rsidRDefault="00507DB9" w:rsidP="00574BF6">
      <w:pPr>
        <w:numPr>
          <w:ilvl w:val="0"/>
          <w:numId w:val="34"/>
        </w:numPr>
        <w:tabs>
          <w:tab w:val="clear" w:pos="1585"/>
        </w:tabs>
        <w:ind w:left="284" w:hanging="284"/>
        <w:jc w:val="both"/>
        <w:rPr>
          <w:color w:val="000000"/>
          <w:sz w:val="22"/>
          <w:szCs w:val="22"/>
        </w:rPr>
      </w:pPr>
      <w:r>
        <w:rPr>
          <w:sz w:val="22"/>
          <w:szCs w:val="22"/>
        </w:rPr>
        <w:t>– dla Pakietu nr 1:</w:t>
      </w:r>
    </w:p>
    <w:p w:rsidR="00507DB9" w:rsidRDefault="00507DB9" w:rsidP="002838E2">
      <w:pPr>
        <w:jc w:val="both"/>
        <w:rPr>
          <w:sz w:val="22"/>
          <w:szCs w:val="22"/>
        </w:rPr>
      </w:pPr>
      <w:r>
        <w:rPr>
          <w:sz w:val="22"/>
          <w:szCs w:val="22"/>
        </w:rPr>
        <w:t>- dla poz. 1 – 10 i 12-13: S</w:t>
      </w:r>
      <w:r w:rsidRPr="008B462E">
        <w:rPr>
          <w:sz w:val="22"/>
          <w:szCs w:val="22"/>
        </w:rPr>
        <w:t>ukcesywne dostawy z rozładunkiem odbywać się będą w miejscach i w ilościach</w:t>
      </w:r>
      <w:r>
        <w:rPr>
          <w:sz w:val="22"/>
          <w:szCs w:val="22"/>
        </w:rPr>
        <w:t xml:space="preserve"> </w:t>
      </w:r>
      <w:r w:rsidRPr="008B462E">
        <w:rPr>
          <w:sz w:val="22"/>
          <w:szCs w:val="22"/>
        </w:rPr>
        <w:t>wskazanych</w:t>
      </w:r>
      <w:r>
        <w:rPr>
          <w:sz w:val="22"/>
          <w:szCs w:val="22"/>
        </w:rPr>
        <w:t xml:space="preserve"> </w:t>
      </w:r>
      <w:r w:rsidRPr="008B462E">
        <w:rPr>
          <w:sz w:val="22"/>
          <w:szCs w:val="22"/>
        </w:rPr>
        <w:t>w</w:t>
      </w:r>
      <w:r w:rsidRPr="008B462E">
        <w:rPr>
          <w:color w:val="000000"/>
          <w:sz w:val="22"/>
          <w:szCs w:val="22"/>
        </w:rPr>
        <w:t xml:space="preserve"> zamówieniu złożonym przez Zamawiającego, </w:t>
      </w:r>
      <w:r w:rsidRPr="008B462E">
        <w:rPr>
          <w:sz w:val="22"/>
          <w:szCs w:val="22"/>
        </w:rPr>
        <w:t xml:space="preserve">w terminie do 48 godzin od dnia złożenia zamówienia telefonicznego, faksem lub e-mail'em. W trybie CITO do 24 godzin od dnia złożenia zamówienia telefonicznego, faksem </w:t>
      </w:r>
      <w:r>
        <w:rPr>
          <w:sz w:val="22"/>
          <w:szCs w:val="22"/>
        </w:rPr>
        <w:t>lub e-mail'em – zgodnie z zaoferowanym w ofercie.</w:t>
      </w:r>
    </w:p>
    <w:p w:rsidR="00507DB9" w:rsidRDefault="00507DB9" w:rsidP="00D94B72">
      <w:pPr>
        <w:jc w:val="both"/>
        <w:rPr>
          <w:sz w:val="22"/>
          <w:szCs w:val="22"/>
        </w:rPr>
      </w:pPr>
      <w:r>
        <w:rPr>
          <w:sz w:val="22"/>
          <w:szCs w:val="22"/>
        </w:rPr>
        <w:t>Dla poz. nr 11: S</w:t>
      </w:r>
      <w:r w:rsidRPr="008B462E">
        <w:rPr>
          <w:sz w:val="22"/>
          <w:szCs w:val="22"/>
        </w:rPr>
        <w:t>ukcesywne dostawy z rozładunkiem odbywać się będą w miejscach i w ilościach</w:t>
      </w:r>
      <w:r>
        <w:rPr>
          <w:sz w:val="22"/>
          <w:szCs w:val="22"/>
        </w:rPr>
        <w:t xml:space="preserve"> </w:t>
      </w:r>
      <w:r w:rsidRPr="008B462E">
        <w:rPr>
          <w:sz w:val="22"/>
          <w:szCs w:val="22"/>
        </w:rPr>
        <w:t>wskazanych</w:t>
      </w:r>
      <w:r>
        <w:rPr>
          <w:sz w:val="22"/>
          <w:szCs w:val="22"/>
        </w:rPr>
        <w:t xml:space="preserve"> </w:t>
      </w:r>
      <w:r w:rsidRPr="008B462E">
        <w:rPr>
          <w:sz w:val="22"/>
          <w:szCs w:val="22"/>
        </w:rPr>
        <w:t>w</w:t>
      </w:r>
      <w:r w:rsidRPr="008B462E">
        <w:rPr>
          <w:color w:val="000000"/>
          <w:sz w:val="22"/>
          <w:szCs w:val="22"/>
        </w:rPr>
        <w:t xml:space="preserve"> zamówieniu złożonym przez Zamawiającego, </w:t>
      </w:r>
      <w:r w:rsidRPr="008B462E">
        <w:rPr>
          <w:sz w:val="22"/>
          <w:szCs w:val="22"/>
        </w:rPr>
        <w:t xml:space="preserve">w terminie </w:t>
      </w:r>
      <w:r>
        <w:rPr>
          <w:sz w:val="22"/>
          <w:szCs w:val="22"/>
        </w:rPr>
        <w:t xml:space="preserve">max. </w:t>
      </w:r>
      <w:r w:rsidRPr="008B462E">
        <w:rPr>
          <w:sz w:val="22"/>
          <w:szCs w:val="22"/>
        </w:rPr>
        <w:t xml:space="preserve">do 48 godzin </w:t>
      </w:r>
      <w:r>
        <w:rPr>
          <w:sz w:val="22"/>
          <w:szCs w:val="22"/>
        </w:rPr>
        <w:t xml:space="preserve">(termin zaoferowany w ofercie) </w:t>
      </w:r>
      <w:r w:rsidRPr="008B462E">
        <w:rPr>
          <w:sz w:val="22"/>
          <w:szCs w:val="22"/>
        </w:rPr>
        <w:t xml:space="preserve">od dnia złożenia zamówienia telefonicznego, faksem lub e-mail'em. W trybie CITO do 24 godzin od dnia złożenia zamówienia telefonicznego, faksem </w:t>
      </w:r>
      <w:r>
        <w:rPr>
          <w:sz w:val="22"/>
          <w:szCs w:val="22"/>
        </w:rPr>
        <w:t>lub e-mail'em.</w:t>
      </w:r>
    </w:p>
    <w:p w:rsidR="00507DB9" w:rsidRDefault="00507DB9" w:rsidP="002838E2">
      <w:pPr>
        <w:jc w:val="both"/>
        <w:rPr>
          <w:sz w:val="22"/>
          <w:szCs w:val="22"/>
        </w:rPr>
      </w:pPr>
      <w:r>
        <w:rPr>
          <w:sz w:val="22"/>
          <w:szCs w:val="22"/>
        </w:rPr>
        <w:t>- dla Pakietu nr 2:</w:t>
      </w:r>
    </w:p>
    <w:p w:rsidR="00507DB9" w:rsidRDefault="00507DB9" w:rsidP="002838E2">
      <w:pPr>
        <w:jc w:val="both"/>
        <w:rPr>
          <w:sz w:val="22"/>
          <w:szCs w:val="22"/>
        </w:rPr>
      </w:pPr>
      <w:r>
        <w:rPr>
          <w:sz w:val="22"/>
          <w:szCs w:val="22"/>
        </w:rPr>
        <w:t>- S</w:t>
      </w:r>
      <w:r w:rsidRPr="008B462E">
        <w:rPr>
          <w:sz w:val="22"/>
          <w:szCs w:val="22"/>
        </w:rPr>
        <w:t xml:space="preserve">ukcesywne dostawy z rozładunkiem odbywać się będą w miejscach i w ilościach wskazanych </w:t>
      </w:r>
      <w:r w:rsidRPr="008B462E">
        <w:rPr>
          <w:sz w:val="22"/>
          <w:szCs w:val="22"/>
        </w:rPr>
        <w:br/>
        <w:t>w</w:t>
      </w:r>
      <w:r w:rsidRPr="008B462E">
        <w:rPr>
          <w:color w:val="000000"/>
          <w:sz w:val="22"/>
          <w:szCs w:val="22"/>
        </w:rPr>
        <w:t xml:space="preserve"> zamówieniu złożonym przez Zamawiającego, </w:t>
      </w:r>
      <w:r w:rsidRPr="008B462E">
        <w:rPr>
          <w:sz w:val="22"/>
          <w:szCs w:val="22"/>
        </w:rPr>
        <w:t>w terminie do 48 godzin od dnia złożenia zamówienia telefonicznego, faksem lub e-mail'em. W trybie CITO do 24 godzin od dnia złożenia zamówienia telefonicznego, faksem lub e-mail'em.</w:t>
      </w:r>
      <w:r>
        <w:rPr>
          <w:sz w:val="22"/>
          <w:szCs w:val="22"/>
        </w:rPr>
        <w:t xml:space="preserve"> </w:t>
      </w:r>
    </w:p>
    <w:p w:rsidR="00507DB9" w:rsidRDefault="00507DB9" w:rsidP="00574BF6">
      <w:pPr>
        <w:pStyle w:val="Heading3"/>
        <w:numPr>
          <w:ilvl w:val="0"/>
          <w:numId w:val="15"/>
        </w:numPr>
        <w:tabs>
          <w:tab w:val="clear" w:pos="720"/>
          <w:tab w:val="clear" w:pos="1800"/>
        </w:tabs>
        <w:suppressAutoHyphens w:val="0"/>
        <w:ind w:left="284" w:right="-2" w:hanging="284"/>
        <w:jc w:val="both"/>
        <w:rPr>
          <w:rFonts w:ascii="Times New Roman" w:hAnsi="Times New Roman"/>
          <w:b w:val="0"/>
          <w:color w:val="auto"/>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w:t>
      </w:r>
      <w:r w:rsidRPr="009C6C8C">
        <w:rPr>
          <w:rFonts w:ascii="Times New Roman" w:hAnsi="Times New Roman"/>
          <w:b w:val="0"/>
          <w:sz w:val="22"/>
          <w:szCs w:val="22"/>
        </w:rPr>
        <w:t>:</w:t>
      </w:r>
      <w:r>
        <w:rPr>
          <w:rFonts w:ascii="Times New Roman" w:hAnsi="Times New Roman"/>
          <w:b w:val="0"/>
          <w:sz w:val="22"/>
          <w:szCs w:val="22"/>
        </w:rPr>
        <w:t xml:space="preserve"> </w:t>
      </w: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 – zgodnie ze wskazaniem Zamawiającego</w:t>
      </w:r>
      <w:r>
        <w:rPr>
          <w:rFonts w:ascii="Times New Roman" w:hAnsi="Times New Roman"/>
          <w:b w:val="0"/>
          <w:color w:val="auto"/>
          <w:sz w:val="22"/>
          <w:szCs w:val="22"/>
        </w:rPr>
        <w:t>;</w:t>
      </w:r>
    </w:p>
    <w:p w:rsidR="00507DB9" w:rsidRPr="009C6C8C" w:rsidRDefault="00507DB9" w:rsidP="00302F6C">
      <w:pPr>
        <w:pStyle w:val="Header"/>
        <w:tabs>
          <w:tab w:val="left" w:pos="708"/>
        </w:tabs>
        <w:rPr>
          <w:rFonts w:ascii="Times New Roman" w:hAnsi="Times New Roman"/>
          <w:color w:val="000000"/>
          <w:szCs w:val="22"/>
        </w:rPr>
      </w:pPr>
    </w:p>
    <w:p w:rsidR="00507DB9" w:rsidRPr="009C6C8C" w:rsidRDefault="00507DB9"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507DB9" w:rsidRPr="009C6C8C" w:rsidRDefault="00507DB9" w:rsidP="00302F6C">
      <w:pPr>
        <w:tabs>
          <w:tab w:val="left" w:pos="360"/>
        </w:tabs>
        <w:ind w:left="357" w:hanging="357"/>
        <w:jc w:val="both"/>
        <w:rPr>
          <w:sz w:val="22"/>
          <w:szCs w:val="22"/>
        </w:rPr>
      </w:pPr>
      <w:r w:rsidRPr="009C6C8C">
        <w:rPr>
          <w:sz w:val="22"/>
          <w:szCs w:val="22"/>
        </w:rPr>
        <w:t>1. O udzielenie zamówienia mogą ubiegać się Wykonawcy, którzy:</w:t>
      </w:r>
    </w:p>
    <w:p w:rsidR="00507DB9" w:rsidRDefault="00507DB9" w:rsidP="00D47B68">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507DB9" w:rsidRDefault="00507DB9" w:rsidP="00D47B68">
      <w:pPr>
        <w:tabs>
          <w:tab w:val="left" w:pos="0"/>
        </w:tabs>
        <w:ind w:left="284" w:hanging="284"/>
        <w:jc w:val="both"/>
        <w:rPr>
          <w:sz w:val="22"/>
          <w:szCs w:val="22"/>
        </w:rPr>
      </w:pPr>
      <w:r>
        <w:rPr>
          <w:sz w:val="22"/>
          <w:szCs w:val="22"/>
        </w:rPr>
        <w:t xml:space="preserve">      b. </w:t>
      </w:r>
      <w:r w:rsidRPr="009C6C8C">
        <w:rPr>
          <w:sz w:val="22"/>
          <w:szCs w:val="22"/>
        </w:rPr>
        <w:t xml:space="preserve">spełniają warunki dotyczące posiadania </w:t>
      </w:r>
      <w:r w:rsidRPr="00125D9C">
        <w:rPr>
          <w:sz w:val="22"/>
          <w:szCs w:val="22"/>
        </w:rPr>
        <w:t>wiedzy i doświadczenia</w:t>
      </w:r>
      <w:r w:rsidRPr="009C6C8C">
        <w:rPr>
          <w:sz w:val="22"/>
          <w:szCs w:val="22"/>
        </w:rPr>
        <w:t xml:space="preserve">. </w:t>
      </w:r>
    </w:p>
    <w:p w:rsidR="00507DB9" w:rsidRDefault="00507DB9" w:rsidP="00D47B68">
      <w:pPr>
        <w:ind w:left="567"/>
        <w:jc w:val="both"/>
        <w:rPr>
          <w:bCs/>
          <w:sz w:val="22"/>
          <w:szCs w:val="22"/>
        </w:rPr>
      </w:pPr>
      <w:r w:rsidRPr="00452B84">
        <w:rPr>
          <w:sz w:val="22"/>
          <w:szCs w:val="22"/>
        </w:rPr>
        <w:t>Warunek posiadania wiedzy i doświadczenia niezbędnego do realizacji przedmiotu zamówienia, będzie uważany za spełniony</w:t>
      </w:r>
      <w:r>
        <w:rPr>
          <w:sz w:val="22"/>
          <w:szCs w:val="22"/>
        </w:rPr>
        <w:t xml:space="preserve"> jeżeli Wykonawca  wykaże wykonanie</w:t>
      </w:r>
      <w:r w:rsidRPr="005C0033">
        <w:rPr>
          <w:sz w:val="22"/>
          <w:szCs w:val="22"/>
        </w:rPr>
        <w:t>,</w:t>
      </w:r>
      <w:r>
        <w:rPr>
          <w:sz w:val="22"/>
          <w:szCs w:val="22"/>
        </w:rPr>
        <w:t xml:space="preserve"> a w przypadku świadczeń okresowych lub ciągłych również wykonywanie głównych dostaw w okresie ostatnich trzech lat przed upływem terminu składania ofert, a jeżeli okres prowadzenia działalności jest krótszy w tym okresie.</w:t>
      </w:r>
      <w:r>
        <w:rPr>
          <w:bCs/>
          <w:sz w:val="22"/>
          <w:szCs w:val="22"/>
        </w:rPr>
        <w:t xml:space="preserve"> </w:t>
      </w:r>
    </w:p>
    <w:p w:rsidR="00507DB9" w:rsidRDefault="00507DB9" w:rsidP="00D47B68">
      <w:pPr>
        <w:ind w:left="567"/>
        <w:rPr>
          <w:bCs/>
          <w:sz w:val="22"/>
          <w:szCs w:val="22"/>
        </w:rPr>
      </w:pPr>
      <w:r>
        <w:rPr>
          <w:bCs/>
          <w:sz w:val="22"/>
          <w:szCs w:val="22"/>
        </w:rPr>
        <w:t>Przez główne dostawy zamawiający rozumie dostawy:</w:t>
      </w:r>
    </w:p>
    <w:p w:rsidR="00507DB9" w:rsidRPr="009C6C8C" w:rsidRDefault="00507DB9" w:rsidP="00D47B68">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1 </w:t>
      </w:r>
      <w:r>
        <w:rPr>
          <w:sz w:val="22"/>
          <w:szCs w:val="22"/>
        </w:rPr>
        <w:t>środków dezynfekcyjnych na kwotę co najmniej 25 000,00 zł</w:t>
      </w:r>
      <w:r w:rsidRPr="009C6C8C">
        <w:rPr>
          <w:sz w:val="22"/>
          <w:szCs w:val="22"/>
        </w:rPr>
        <w:t>;</w:t>
      </w:r>
    </w:p>
    <w:p w:rsidR="00507DB9" w:rsidRPr="009C6C8C" w:rsidRDefault="00507DB9" w:rsidP="00D47B68">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2 </w:t>
      </w:r>
      <w:r>
        <w:rPr>
          <w:sz w:val="22"/>
          <w:szCs w:val="22"/>
        </w:rPr>
        <w:t>środków dezynfekcyjnych na kwotę co najmniej  3 500,00 zł</w:t>
      </w:r>
      <w:r w:rsidRPr="009C6C8C">
        <w:rPr>
          <w:sz w:val="22"/>
          <w:szCs w:val="22"/>
        </w:rPr>
        <w:t>;</w:t>
      </w:r>
    </w:p>
    <w:p w:rsidR="00507DB9" w:rsidRPr="00054387" w:rsidRDefault="00507DB9" w:rsidP="00D47B68">
      <w:pPr>
        <w:ind w:left="709" w:hanging="352"/>
        <w:jc w:val="both"/>
        <w:rPr>
          <w:sz w:val="22"/>
          <w:szCs w:val="22"/>
        </w:rPr>
      </w:pPr>
      <w:r>
        <w:rPr>
          <w:sz w:val="22"/>
          <w:szCs w:val="22"/>
        </w:rPr>
        <w:t xml:space="preserve">c. </w:t>
      </w:r>
      <w:r w:rsidRPr="00054387">
        <w:rPr>
          <w:sz w:val="22"/>
          <w:szCs w:val="22"/>
        </w:rPr>
        <w:t>nie podlegają wykluczeniu z postępowania o udzielenie zamówienia publicznego.</w:t>
      </w:r>
    </w:p>
    <w:p w:rsidR="00507DB9" w:rsidRDefault="00507DB9" w:rsidP="00302F6C">
      <w:pPr>
        <w:tabs>
          <w:tab w:val="left" w:pos="0"/>
        </w:tabs>
        <w:ind w:left="284" w:hanging="284"/>
        <w:jc w:val="both"/>
        <w:rPr>
          <w:sz w:val="22"/>
          <w:szCs w:val="22"/>
        </w:rPr>
      </w:pPr>
    </w:p>
    <w:p w:rsidR="00507DB9" w:rsidRDefault="00507DB9" w:rsidP="00302F6C">
      <w:pPr>
        <w:tabs>
          <w:tab w:val="left" w:pos="360"/>
        </w:tabs>
        <w:jc w:val="both"/>
        <w:rPr>
          <w:sz w:val="22"/>
          <w:szCs w:val="22"/>
        </w:rPr>
      </w:pPr>
      <w:r w:rsidRPr="009C6C8C">
        <w:rPr>
          <w:sz w:val="22"/>
          <w:szCs w:val="22"/>
        </w:rPr>
        <w:t>2. Spełnienie przez Wykonawcę warunków udziału w postępowaniu, Zamawiający będzie oceniał na podstawie dokumentów i oświadczeń przedłożonych w ofercie.</w:t>
      </w:r>
    </w:p>
    <w:p w:rsidR="00507DB9" w:rsidRPr="009C6C8C" w:rsidRDefault="00507DB9" w:rsidP="00302F6C">
      <w:pPr>
        <w:tabs>
          <w:tab w:val="left" w:pos="360"/>
        </w:tabs>
        <w:jc w:val="both"/>
        <w:rPr>
          <w:sz w:val="22"/>
          <w:szCs w:val="22"/>
        </w:rPr>
      </w:pPr>
    </w:p>
    <w:p w:rsidR="00507DB9" w:rsidRPr="009C6C8C" w:rsidRDefault="00507DB9"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507DB9" w:rsidRPr="009C6C8C" w:rsidRDefault="00507DB9"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507DB9" w:rsidRPr="009C6C8C" w:rsidRDefault="00507DB9"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507DB9" w:rsidRPr="009C6C8C" w:rsidRDefault="00507DB9"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507DB9" w:rsidRPr="009C6C8C" w:rsidRDefault="00507DB9"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507DB9" w:rsidRPr="009C6C8C" w:rsidRDefault="00507DB9"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507DB9" w:rsidRPr="009C6C8C" w:rsidRDefault="00507DB9" w:rsidP="00302F6C">
      <w:pPr>
        <w:tabs>
          <w:tab w:val="left" w:pos="284"/>
        </w:tabs>
        <w:ind w:left="284" w:hanging="284"/>
        <w:jc w:val="both"/>
        <w:rPr>
          <w:sz w:val="22"/>
          <w:szCs w:val="22"/>
        </w:rPr>
      </w:pPr>
      <w:r w:rsidRPr="009C6C8C">
        <w:rPr>
          <w:bCs/>
          <w:sz w:val="22"/>
          <w:szCs w:val="22"/>
        </w:rPr>
        <w:t xml:space="preserve">2. </w:t>
      </w:r>
      <w:r w:rsidRPr="009C6C8C">
        <w:rPr>
          <w:bCs/>
          <w:sz w:val="22"/>
          <w:szCs w:val="22"/>
          <w:u w:val="single"/>
        </w:rPr>
        <w:t xml:space="preserve">W celu potwierdzenia, że Wykonawcy </w:t>
      </w:r>
      <w:r>
        <w:rPr>
          <w:bCs/>
          <w:sz w:val="22"/>
          <w:szCs w:val="22"/>
          <w:u w:val="single"/>
        </w:rPr>
        <w:t xml:space="preserve">spełniają waruunki udziału w postępowaniu określone w art. 22 ust. 1 ustawy Pzp, </w:t>
      </w:r>
      <w:r w:rsidRPr="009C6C8C">
        <w:rPr>
          <w:sz w:val="22"/>
          <w:szCs w:val="22"/>
          <w:u w:val="single"/>
        </w:rPr>
        <w:t>posiadają wiedzę i doświadczenie należy</w:t>
      </w:r>
      <w:r>
        <w:rPr>
          <w:sz w:val="22"/>
          <w:szCs w:val="22"/>
          <w:u w:val="single"/>
        </w:rPr>
        <w:t xml:space="preserve"> złożyć</w:t>
      </w:r>
      <w:r w:rsidRPr="009C6C8C">
        <w:rPr>
          <w:sz w:val="22"/>
          <w:szCs w:val="22"/>
          <w:u w:val="single"/>
        </w:rPr>
        <w:t>:</w:t>
      </w:r>
      <w:r w:rsidRPr="009C6C8C">
        <w:rPr>
          <w:sz w:val="22"/>
          <w:szCs w:val="22"/>
        </w:rPr>
        <w:t xml:space="preserve"> </w:t>
      </w:r>
    </w:p>
    <w:p w:rsidR="00507DB9" w:rsidRPr="00DC1961" w:rsidRDefault="00507DB9" w:rsidP="00543669">
      <w:pPr>
        <w:tabs>
          <w:tab w:val="left" w:pos="284"/>
        </w:tabs>
        <w:spacing w:after="120"/>
        <w:ind w:left="284"/>
        <w:jc w:val="both"/>
        <w:rPr>
          <w:bCs/>
          <w:sz w:val="22"/>
          <w:szCs w:val="22"/>
        </w:rPr>
      </w:pPr>
      <w:r w:rsidRPr="009C6C8C">
        <w:rPr>
          <w:bCs/>
          <w:sz w:val="22"/>
          <w:szCs w:val="22"/>
        </w:rPr>
        <w:t xml:space="preserve">- </w:t>
      </w:r>
      <w:r w:rsidRPr="00DC1961">
        <w:rPr>
          <w:sz w:val="22"/>
          <w:szCs w:val="22"/>
        </w:rPr>
        <w:t>oświadczenie</w:t>
      </w:r>
      <w:r w:rsidRPr="00DC1961">
        <w:rPr>
          <w:bCs/>
          <w:sz w:val="22"/>
          <w:szCs w:val="22"/>
        </w:rPr>
        <w:t xml:space="preserve"> (według </w:t>
      </w:r>
      <w:r w:rsidRPr="007A02AE">
        <w:rPr>
          <w:bCs/>
          <w:sz w:val="22"/>
          <w:szCs w:val="22"/>
        </w:rPr>
        <w:t>załącznika nr 2</w:t>
      </w:r>
      <w:r w:rsidRPr="00DC1961">
        <w:rPr>
          <w:bCs/>
          <w:sz w:val="22"/>
          <w:szCs w:val="22"/>
        </w:rPr>
        <w:t xml:space="preserve"> do SIWZ)</w:t>
      </w:r>
      <w:r w:rsidRPr="00DC1961">
        <w:rPr>
          <w:sz w:val="22"/>
          <w:szCs w:val="22"/>
        </w:rPr>
        <w:t>, iż Wykonawca wykonał lub wykonuje dostawy w zakresie niezbędnym do wykazania spełniania warunku wiedzy i</w:t>
      </w:r>
      <w:r>
        <w:rPr>
          <w:sz w:val="22"/>
          <w:szCs w:val="22"/>
        </w:rPr>
        <w:t> doświadczenia</w:t>
      </w:r>
      <w:r w:rsidRPr="00DC1961">
        <w:rPr>
          <w:bCs/>
          <w:sz w:val="22"/>
          <w:szCs w:val="22"/>
        </w:rPr>
        <w:t>.</w:t>
      </w:r>
    </w:p>
    <w:p w:rsidR="00507DB9" w:rsidRPr="009C6C8C" w:rsidRDefault="00507DB9" w:rsidP="00302F6C">
      <w:pPr>
        <w:tabs>
          <w:tab w:val="left" w:pos="284"/>
        </w:tabs>
        <w:ind w:left="284" w:hanging="284"/>
        <w:jc w:val="both"/>
        <w:rPr>
          <w:bCs/>
          <w:sz w:val="22"/>
          <w:szCs w:val="22"/>
        </w:rPr>
      </w:pPr>
      <w:r w:rsidRPr="009C6C8C">
        <w:rPr>
          <w:bCs/>
          <w:sz w:val="22"/>
          <w:szCs w:val="22"/>
        </w:rPr>
        <w:t xml:space="preserve">3. </w:t>
      </w: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507DB9" w:rsidRDefault="00507DB9" w:rsidP="00401776">
      <w:pPr>
        <w:spacing w:after="120"/>
        <w:ind w:left="540" w:hanging="357"/>
        <w:jc w:val="both"/>
        <w:rPr>
          <w:b/>
          <w:sz w:val="22"/>
          <w:szCs w:val="22"/>
        </w:rPr>
      </w:pPr>
      <w:r w:rsidRPr="00E43C59">
        <w:rPr>
          <w:b/>
          <w:sz w:val="22"/>
          <w:szCs w:val="22"/>
        </w:rPr>
        <w:t xml:space="preserve">- </w:t>
      </w:r>
      <w:r w:rsidRPr="00E43C59">
        <w:rPr>
          <w:sz w:val="22"/>
          <w:szCs w:val="22"/>
        </w:rPr>
        <w:t>k</w:t>
      </w:r>
      <w:r w:rsidRPr="00E43C59">
        <w:rPr>
          <w:bCs/>
          <w:sz w:val="22"/>
          <w:szCs w:val="22"/>
        </w:rPr>
        <w:t xml:space="preserve">atalog, folder, </w:t>
      </w:r>
      <w:r w:rsidRPr="00E43C59">
        <w:rPr>
          <w:sz w:val="22"/>
          <w:szCs w:val="22"/>
        </w:rPr>
        <w:t>instrukcje użytkowania preparatu</w:t>
      </w:r>
      <w:r w:rsidRPr="00E43C59">
        <w:rPr>
          <w:bCs/>
          <w:sz w:val="22"/>
          <w:szCs w:val="22"/>
        </w:rPr>
        <w:t xml:space="preserve">  lub inny dokument w języku polskim dla każdego zaoferowanego przedmiotu zamówienia </w:t>
      </w:r>
      <w:r w:rsidRPr="00E43C59">
        <w:rPr>
          <w:sz w:val="22"/>
          <w:szCs w:val="22"/>
        </w:rPr>
        <w:t>zawierający szczegółowy opis przedmiotu zamówienia.</w:t>
      </w:r>
      <w:r w:rsidRPr="00E43C59">
        <w:rPr>
          <w:b/>
          <w:sz w:val="22"/>
          <w:szCs w:val="22"/>
        </w:rPr>
        <w:t xml:space="preserve"> </w:t>
      </w:r>
    </w:p>
    <w:p w:rsidR="00507DB9" w:rsidRDefault="00507DB9" w:rsidP="00401776">
      <w:pPr>
        <w:spacing w:after="120"/>
        <w:ind w:left="540" w:hanging="398"/>
        <w:jc w:val="both"/>
        <w:rPr>
          <w:sz w:val="22"/>
          <w:szCs w:val="22"/>
        </w:rPr>
      </w:pPr>
      <w:r w:rsidRPr="00E43C59">
        <w:rPr>
          <w:sz w:val="22"/>
          <w:szCs w:val="22"/>
        </w:rPr>
        <w:t xml:space="preserve">- oświadczenie według załącznika nr 5 do SIWZ (o </w:t>
      </w:r>
      <w:r>
        <w:rPr>
          <w:sz w:val="22"/>
          <w:szCs w:val="22"/>
        </w:rPr>
        <w:t xml:space="preserve">spełnieniu </w:t>
      </w:r>
      <w:r w:rsidRPr="00E43C59">
        <w:rPr>
          <w:sz w:val="22"/>
          <w:szCs w:val="22"/>
        </w:rPr>
        <w:t>warunk</w:t>
      </w:r>
      <w:r>
        <w:rPr>
          <w:sz w:val="22"/>
          <w:szCs w:val="22"/>
        </w:rPr>
        <w:t>ów</w:t>
      </w:r>
      <w:r w:rsidRPr="00E43C59">
        <w:rPr>
          <w:sz w:val="22"/>
          <w:szCs w:val="22"/>
        </w:rPr>
        <w:t xml:space="preserve"> dotyczących przedmiotu zamówienia). </w:t>
      </w:r>
    </w:p>
    <w:p w:rsidR="00507DB9" w:rsidRPr="00E43C59" w:rsidRDefault="00507DB9" w:rsidP="00C74920">
      <w:pPr>
        <w:ind w:left="284" w:hanging="284"/>
        <w:jc w:val="both"/>
        <w:rPr>
          <w:sz w:val="22"/>
          <w:szCs w:val="22"/>
        </w:rPr>
      </w:pPr>
      <w:r>
        <w:rPr>
          <w:sz w:val="22"/>
          <w:szCs w:val="22"/>
        </w:rPr>
        <w:t xml:space="preserve">- </w:t>
      </w:r>
      <w:r w:rsidRPr="009A1B8D">
        <w:rPr>
          <w:sz w:val="22"/>
          <w:szCs w:val="22"/>
        </w:rPr>
        <w:t xml:space="preserve">próbki oferowanego asortymentu </w:t>
      </w:r>
      <w:r>
        <w:rPr>
          <w:sz w:val="22"/>
          <w:szCs w:val="22"/>
        </w:rPr>
        <w:t>–</w:t>
      </w:r>
      <w:r w:rsidRPr="009A1B8D">
        <w:rPr>
          <w:sz w:val="22"/>
          <w:szCs w:val="22"/>
        </w:rPr>
        <w:t xml:space="preserve"> dotyczy</w:t>
      </w:r>
      <w:r>
        <w:rPr>
          <w:sz w:val="22"/>
          <w:szCs w:val="22"/>
        </w:rPr>
        <w:t xml:space="preserve"> </w:t>
      </w:r>
      <w:r w:rsidRPr="009A1B8D">
        <w:rPr>
          <w:sz w:val="22"/>
          <w:szCs w:val="22"/>
        </w:rPr>
        <w:t xml:space="preserve">Pakietu nr </w:t>
      </w:r>
      <w:r>
        <w:rPr>
          <w:sz w:val="22"/>
          <w:szCs w:val="22"/>
        </w:rPr>
        <w:t xml:space="preserve">2 poz. 3– w ilości minimum </w:t>
      </w:r>
      <w:r w:rsidRPr="00CE0F2D">
        <w:rPr>
          <w:sz w:val="22"/>
          <w:szCs w:val="22"/>
        </w:rPr>
        <w:t>po 1 opakowaniu</w:t>
      </w:r>
      <w:r>
        <w:rPr>
          <w:sz w:val="22"/>
          <w:szCs w:val="22"/>
        </w:rPr>
        <w:t xml:space="preserve"> handlowym min 250 ml.</w:t>
      </w:r>
    </w:p>
    <w:p w:rsidR="00507DB9" w:rsidRPr="00154613" w:rsidRDefault="00507DB9" w:rsidP="00302F6C">
      <w:pPr>
        <w:suppressAutoHyphens w:val="0"/>
        <w:autoSpaceDE w:val="0"/>
        <w:ind w:left="284" w:hanging="284"/>
        <w:jc w:val="both"/>
        <w:rPr>
          <w:bCs/>
          <w:sz w:val="22"/>
          <w:szCs w:val="22"/>
        </w:rPr>
      </w:pPr>
      <w:r w:rsidRPr="009C6C8C">
        <w:rPr>
          <w:bCs/>
          <w:sz w:val="22"/>
          <w:szCs w:val="22"/>
        </w:rPr>
        <w:t xml:space="preserve">4. </w:t>
      </w:r>
      <w:r w:rsidRPr="00B35594">
        <w:rPr>
          <w:sz w:val="22"/>
          <w:szCs w:val="22"/>
        </w:rPr>
        <w:t xml:space="preserve">Zgodnie z art. 26 ust. 2b, </w:t>
      </w:r>
      <w:r w:rsidRPr="00B35594">
        <w:rPr>
          <w:bCs/>
          <w:sz w:val="22"/>
          <w:szCs w:val="22"/>
          <w:lang w:eastAsia="pl-PL"/>
        </w:rPr>
        <w:t>Wykonawca może polegać na wiedzy i doświadczeniu, potencjale technicznym, osobach zdolnych do wykonania zamówienia lub zdolnościach finansowych</w:t>
      </w:r>
      <w:r>
        <w:rPr>
          <w:bCs/>
          <w:sz w:val="22"/>
          <w:szCs w:val="22"/>
          <w:lang w:eastAsia="pl-PL"/>
        </w:rPr>
        <w:t xml:space="preserve"> </w:t>
      </w:r>
      <w:r w:rsidRPr="00154613">
        <w:rPr>
          <w:bCs/>
          <w:sz w:val="22"/>
          <w:szCs w:val="22"/>
          <w:lang w:eastAsia="pl-PL"/>
        </w:rPr>
        <w:t>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154613">
        <w:rPr>
          <w:bCs/>
          <w:sz w:val="22"/>
          <w:szCs w:val="22"/>
        </w:rPr>
        <w:t>.</w:t>
      </w:r>
    </w:p>
    <w:p w:rsidR="00507DB9" w:rsidRPr="009C6C8C" w:rsidRDefault="00507DB9" w:rsidP="00302F6C">
      <w:pPr>
        <w:pStyle w:val="Tekstpodstawowywcity21"/>
        <w:rPr>
          <w:rFonts w:ascii="Times New Roman" w:hAnsi="Times New Roman"/>
          <w:sz w:val="22"/>
          <w:szCs w:val="22"/>
        </w:rPr>
      </w:pPr>
      <w:r w:rsidRPr="009C6C8C">
        <w:rPr>
          <w:rFonts w:ascii="Times New Roman" w:hAnsi="Times New Roman"/>
          <w:sz w:val="22"/>
          <w:szCs w:val="22"/>
        </w:rPr>
        <w:t>5.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507DB9" w:rsidRPr="009C6C8C" w:rsidRDefault="00507DB9" w:rsidP="00302F6C">
      <w:pPr>
        <w:tabs>
          <w:tab w:val="left" w:pos="1620"/>
        </w:tabs>
        <w:ind w:left="360" w:hanging="360"/>
        <w:jc w:val="both"/>
        <w:rPr>
          <w:sz w:val="22"/>
          <w:szCs w:val="22"/>
        </w:rPr>
      </w:pPr>
      <w:r w:rsidRPr="009C6C8C">
        <w:rPr>
          <w:sz w:val="22"/>
          <w:szCs w:val="22"/>
        </w:rPr>
        <w:t xml:space="preserve">6. Pełnomocnictwo – jeśli Wykonawcę reprezentuje pełnomocnik. </w:t>
      </w:r>
    </w:p>
    <w:p w:rsidR="00507DB9" w:rsidRPr="009C6C8C" w:rsidRDefault="00507DB9"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507DB9" w:rsidRPr="009C6C8C" w:rsidRDefault="00507DB9" w:rsidP="00302F6C">
      <w:pPr>
        <w:ind w:left="284" w:hanging="284"/>
        <w:jc w:val="both"/>
        <w:rPr>
          <w:sz w:val="22"/>
          <w:szCs w:val="22"/>
        </w:rPr>
      </w:pPr>
      <w:r w:rsidRPr="009C6C8C">
        <w:rPr>
          <w:sz w:val="22"/>
          <w:szCs w:val="22"/>
        </w:rPr>
        <w:t>7. Wykonawca do oferty dołącza wypełnione czytelnie, podpisane i opieczętowane przez osobę/osoby uprawnione do reprezentowania Wykonawcy:</w:t>
      </w:r>
    </w:p>
    <w:p w:rsidR="00507DB9" w:rsidRPr="009C6C8C" w:rsidRDefault="00507DB9" w:rsidP="00302F6C">
      <w:pPr>
        <w:tabs>
          <w:tab w:val="left" w:pos="1620"/>
        </w:tabs>
        <w:ind w:firstLine="284"/>
        <w:jc w:val="both"/>
        <w:rPr>
          <w:sz w:val="22"/>
          <w:szCs w:val="22"/>
        </w:rPr>
      </w:pPr>
      <w:r w:rsidRPr="009C6C8C">
        <w:rPr>
          <w:sz w:val="22"/>
          <w:szCs w:val="22"/>
        </w:rPr>
        <w:t>-  formularz oferty,  wg wzoru stanowiącego załącznik nr 1 do SIWZ,</w:t>
      </w:r>
    </w:p>
    <w:p w:rsidR="00507DB9" w:rsidRPr="009C6C8C" w:rsidRDefault="00507DB9"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507DB9" w:rsidRPr="009C6C8C" w:rsidRDefault="00507DB9" w:rsidP="00302F6C">
      <w:pPr>
        <w:tabs>
          <w:tab w:val="left" w:pos="1620"/>
        </w:tabs>
        <w:ind w:left="426" w:hanging="142"/>
        <w:jc w:val="both"/>
        <w:rPr>
          <w:sz w:val="22"/>
          <w:szCs w:val="22"/>
        </w:rPr>
      </w:pPr>
      <w:r w:rsidRPr="009C6C8C">
        <w:rPr>
          <w:sz w:val="22"/>
          <w:szCs w:val="22"/>
        </w:rPr>
        <w:t>-  formularz asortymentowo – cenowy, wg wzoru stanowiącego załącznik nr 4.1- 4.</w:t>
      </w:r>
      <w:r>
        <w:rPr>
          <w:sz w:val="22"/>
          <w:szCs w:val="22"/>
        </w:rPr>
        <w:t>2</w:t>
      </w:r>
      <w:r w:rsidRPr="009C6C8C">
        <w:rPr>
          <w:sz w:val="22"/>
          <w:szCs w:val="22"/>
        </w:rPr>
        <w:t xml:space="preserve"> do SIWZ,</w:t>
      </w:r>
    </w:p>
    <w:p w:rsidR="00507DB9" w:rsidRDefault="00507DB9" w:rsidP="00302F6C">
      <w:pPr>
        <w:tabs>
          <w:tab w:val="left" w:pos="1620"/>
        </w:tabs>
        <w:ind w:left="426" w:hanging="142"/>
        <w:jc w:val="both"/>
        <w:rPr>
          <w:sz w:val="22"/>
          <w:szCs w:val="22"/>
        </w:rPr>
      </w:pPr>
      <w:r w:rsidRPr="009C6C8C">
        <w:rPr>
          <w:sz w:val="22"/>
          <w:szCs w:val="22"/>
        </w:rPr>
        <w:t xml:space="preserve">- </w:t>
      </w:r>
      <w:r>
        <w:rPr>
          <w:sz w:val="22"/>
          <w:szCs w:val="22"/>
        </w:rPr>
        <w:t xml:space="preserve"> </w:t>
      </w:r>
      <w:r w:rsidRPr="00282C16">
        <w:rPr>
          <w:sz w:val="22"/>
          <w:szCs w:val="22"/>
        </w:rPr>
        <w:t>formularz oświadczenia dotyczący</w:t>
      </w:r>
      <w:r w:rsidRPr="009C6C8C">
        <w:rPr>
          <w:sz w:val="22"/>
          <w:szCs w:val="22"/>
        </w:rPr>
        <w:t xml:space="preserve"> przedmiotu zamówienia wg wzoru stano</w:t>
      </w:r>
      <w:r>
        <w:rPr>
          <w:sz w:val="22"/>
          <w:szCs w:val="22"/>
        </w:rPr>
        <w:t>wiącego załącznik nr 5 do SIWZ.</w:t>
      </w:r>
    </w:p>
    <w:p w:rsidR="00507DB9" w:rsidRPr="009C6C8C" w:rsidRDefault="00507DB9" w:rsidP="00302F6C">
      <w:pPr>
        <w:tabs>
          <w:tab w:val="left" w:pos="1440"/>
        </w:tabs>
        <w:jc w:val="both"/>
        <w:rPr>
          <w:color w:val="008000"/>
          <w:sz w:val="22"/>
          <w:szCs w:val="22"/>
        </w:rPr>
      </w:pP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507DB9" w:rsidRDefault="00507DB9" w:rsidP="00302F6C">
      <w:pPr>
        <w:tabs>
          <w:tab w:val="left" w:pos="1440"/>
        </w:tabs>
        <w:jc w:val="both"/>
        <w:rPr>
          <w:sz w:val="22"/>
          <w:szCs w:val="22"/>
        </w:rPr>
      </w:pPr>
      <w:r w:rsidRPr="009C6C8C">
        <w:rPr>
          <w:sz w:val="22"/>
          <w:szCs w:val="22"/>
        </w:rPr>
        <w:t>Zamawiający wymaga, aby dokumenty określone w pkt.</w:t>
      </w:r>
      <w:r>
        <w:rPr>
          <w:sz w:val="22"/>
          <w:szCs w:val="22"/>
        </w:rPr>
        <w:t xml:space="preserve"> </w:t>
      </w:r>
      <w:r w:rsidRPr="009C6C8C">
        <w:rPr>
          <w:sz w:val="22"/>
          <w:szCs w:val="22"/>
        </w:rPr>
        <w:t>7 sporządzone były zgodnie z</w:t>
      </w:r>
      <w:r>
        <w:rPr>
          <w:sz w:val="22"/>
          <w:szCs w:val="22"/>
        </w:rPr>
        <w:t> </w:t>
      </w:r>
      <w:r w:rsidRPr="009C6C8C">
        <w:rPr>
          <w:sz w:val="22"/>
          <w:szCs w:val="22"/>
        </w:rPr>
        <w:t>załącznikami w pełnym brzmieniu. Tym samym zaleca się wypełnienie załączników nr 1, 2,  4.1- 4.</w:t>
      </w:r>
      <w:r>
        <w:rPr>
          <w:sz w:val="22"/>
          <w:szCs w:val="22"/>
        </w:rPr>
        <w:t>2, 5</w:t>
      </w:r>
      <w:r w:rsidRPr="009C6C8C">
        <w:rPr>
          <w:sz w:val="22"/>
          <w:szCs w:val="22"/>
        </w:rPr>
        <w:t xml:space="preserve"> na drukach stanowiącyc</w:t>
      </w:r>
      <w:r>
        <w:rPr>
          <w:sz w:val="22"/>
          <w:szCs w:val="22"/>
        </w:rPr>
        <w:t>h załączniki do niniejszej SIWZ.</w:t>
      </w:r>
    </w:p>
    <w:p w:rsidR="00507DB9" w:rsidRPr="009C6C8C" w:rsidRDefault="00507DB9" w:rsidP="00302F6C">
      <w:pPr>
        <w:tabs>
          <w:tab w:val="left" w:pos="1440"/>
        </w:tabs>
        <w:jc w:val="both"/>
        <w:rPr>
          <w:sz w:val="22"/>
          <w:szCs w:val="22"/>
        </w:rPr>
      </w:pPr>
    </w:p>
    <w:p w:rsidR="00507DB9" w:rsidRPr="009C6C8C" w:rsidRDefault="00507DB9"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507DB9" w:rsidRPr="009C6C8C" w:rsidRDefault="00507DB9" w:rsidP="00302F6C">
      <w:pPr>
        <w:ind w:right="381"/>
        <w:rPr>
          <w:sz w:val="22"/>
          <w:szCs w:val="22"/>
        </w:rPr>
      </w:pPr>
      <w:r w:rsidRPr="009C6C8C">
        <w:rPr>
          <w:sz w:val="22"/>
          <w:szCs w:val="22"/>
        </w:rPr>
        <w:t>Zamawiający nie wymaga wniesienia wadium.</w:t>
      </w:r>
    </w:p>
    <w:p w:rsidR="00507DB9" w:rsidRPr="009C6C8C" w:rsidRDefault="00507DB9"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507DB9" w:rsidRPr="009C6C8C" w:rsidRDefault="00507DB9"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507DB9" w:rsidRPr="009C6C8C" w:rsidRDefault="00507DB9"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507DB9" w:rsidRPr="009C6C8C" w:rsidRDefault="00507DB9"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507DB9" w:rsidRPr="009C6C8C" w:rsidRDefault="00507DB9"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507DB9" w:rsidRPr="009C6C8C" w:rsidRDefault="00507DB9"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507DB9" w:rsidRPr="009C6C8C" w:rsidRDefault="00507DB9"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10" w:history="1">
        <w:r w:rsidRPr="009C6C8C">
          <w:rPr>
            <w:rStyle w:val="Hyperlink"/>
            <w:sz w:val="22"/>
            <w:szCs w:val="22"/>
          </w:rPr>
          <w:t>zamowieniapubliczne@szpital.sosnowiec.pl</w:t>
        </w:r>
      </w:hyperlink>
    </w:p>
    <w:p w:rsidR="00507DB9" w:rsidRDefault="00507DB9" w:rsidP="00302F6C">
      <w:pPr>
        <w:ind w:left="284"/>
        <w:jc w:val="both"/>
        <w:rPr>
          <w:sz w:val="22"/>
          <w:szCs w:val="22"/>
        </w:rPr>
      </w:pPr>
      <w:r>
        <w:rPr>
          <w:sz w:val="22"/>
          <w:szCs w:val="22"/>
        </w:rPr>
        <w:t xml:space="preserve">Tel. (32) 41 30 125, 131, </w:t>
      </w:r>
      <w:r w:rsidRPr="009C6C8C">
        <w:rPr>
          <w:sz w:val="22"/>
          <w:szCs w:val="22"/>
        </w:rPr>
        <w:t>fax: (032) 41 30</w:t>
      </w:r>
      <w:r>
        <w:rPr>
          <w:sz w:val="22"/>
          <w:szCs w:val="22"/>
        </w:rPr>
        <w:t> </w:t>
      </w:r>
      <w:r w:rsidRPr="009C6C8C">
        <w:rPr>
          <w:sz w:val="22"/>
          <w:szCs w:val="22"/>
        </w:rPr>
        <w:t>131.</w:t>
      </w:r>
    </w:p>
    <w:p w:rsidR="00507DB9" w:rsidRPr="00B5305C" w:rsidRDefault="00507DB9" w:rsidP="00302F6C">
      <w:pPr>
        <w:ind w:left="284"/>
        <w:jc w:val="both"/>
        <w:rPr>
          <w:sz w:val="22"/>
          <w:szCs w:val="22"/>
        </w:rPr>
      </w:pPr>
    </w:p>
    <w:p w:rsidR="00507DB9" w:rsidRPr="009C6C8C" w:rsidRDefault="00507DB9"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507DB9" w:rsidRPr="009C6C8C" w:rsidRDefault="00507DB9"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507DB9" w:rsidRPr="009C6C8C" w:rsidRDefault="00507DB9"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507DB9" w:rsidRPr="009C6C8C" w:rsidRDefault="00507DB9"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507DB9" w:rsidRPr="009C6C8C" w:rsidRDefault="00507DB9"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507DB9" w:rsidRPr="009C6C8C" w:rsidRDefault="00507DB9"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507DB9" w:rsidRPr="009C6C8C" w:rsidRDefault="00507DB9"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507DB9" w:rsidRPr="009C6C8C" w:rsidRDefault="00507DB9"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507DB9" w:rsidRPr="009C6C8C" w:rsidRDefault="00507DB9"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507DB9" w:rsidRPr="009C6C8C" w:rsidRDefault="00507DB9" w:rsidP="00302F6C">
      <w:pPr>
        <w:tabs>
          <w:tab w:val="left" w:pos="397"/>
        </w:tabs>
        <w:ind w:left="284" w:hanging="284"/>
        <w:jc w:val="both"/>
        <w:rPr>
          <w:sz w:val="22"/>
          <w:szCs w:val="22"/>
        </w:rPr>
      </w:pPr>
      <w:r w:rsidRPr="009C6C8C">
        <w:rPr>
          <w:sz w:val="22"/>
          <w:szCs w:val="22"/>
        </w:rPr>
        <w:t>9. W sytuacji, gdy oferta zawiera informacje stanowiące tajemnicę przedsiębiorstwa w</w:t>
      </w:r>
      <w:r>
        <w:rPr>
          <w:sz w:val="22"/>
          <w:szCs w:val="22"/>
        </w:rPr>
        <w:t> </w:t>
      </w:r>
      <w:r w:rsidRPr="009C6C8C">
        <w:rPr>
          <w:sz w:val="22"/>
          <w:szCs w:val="22"/>
        </w:rPr>
        <w:t xml:space="preserve">rozumieniu przepisów ustawy o zwalczaniu nieuczciwej konkurencji (Dz. U. 2003r. Nr 153, poz. </w:t>
      </w:r>
      <w:r>
        <w:rPr>
          <w:sz w:val="22"/>
          <w:szCs w:val="22"/>
        </w:rPr>
        <w:t>1503 z pó</w:t>
      </w:r>
      <w:r w:rsidRPr="009C6C8C">
        <w:rPr>
          <w:sz w:val="22"/>
          <w:szCs w:val="22"/>
        </w:rPr>
        <w:t>źn. zm.), Wykonawca winien</w:t>
      </w:r>
      <w:r w:rsidRPr="00DC41B9">
        <w:rPr>
          <w:sz w:val="22"/>
          <w:szCs w:val="22"/>
        </w:rPr>
        <w:t xml:space="preserve"> </w:t>
      </w:r>
      <w:r w:rsidRPr="00154613">
        <w:rPr>
          <w:b/>
          <w:sz w:val="22"/>
          <w:szCs w:val="22"/>
          <w:u w:val="single"/>
        </w:rPr>
        <w:t>wraz z uzasadnieniem</w:t>
      </w:r>
      <w:r w:rsidRPr="009C6C8C">
        <w:rPr>
          <w:sz w:val="22"/>
          <w:szCs w:val="22"/>
        </w:rPr>
        <w:t xml:space="preserve">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507DB9" w:rsidRPr="009C6C8C" w:rsidRDefault="00507DB9"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507DB9"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507DB9" w:rsidRPr="009C6C8C" w:rsidRDefault="00507DB9" w:rsidP="00302F6C">
            <w:pPr>
              <w:snapToGrid w:val="0"/>
            </w:pPr>
            <w:r w:rsidRPr="009C6C8C">
              <w:rPr>
                <w:sz w:val="22"/>
                <w:szCs w:val="22"/>
              </w:rPr>
              <w:t>Nazwa, adres Wykonawcy:……………………………….</w:t>
            </w:r>
          </w:p>
          <w:p w:rsidR="00507DB9" w:rsidRPr="009C6C8C" w:rsidRDefault="00507DB9" w:rsidP="00302F6C">
            <w:pPr>
              <w:ind w:left="426" w:hanging="284"/>
              <w:jc w:val="both"/>
              <w:rPr>
                <w:i/>
                <w:iCs/>
              </w:rPr>
            </w:pPr>
            <w:r w:rsidRPr="009C6C8C">
              <w:rPr>
                <w:i/>
                <w:iCs/>
                <w:sz w:val="22"/>
                <w:szCs w:val="22"/>
              </w:rPr>
              <w:t>Oferta do postępowania o udzielenie zamówienia publicznego w trybie przetargu nieograniczonego na:</w:t>
            </w:r>
          </w:p>
          <w:p w:rsidR="00507DB9" w:rsidRDefault="00507DB9" w:rsidP="00302F6C">
            <w:pPr>
              <w:ind w:left="426"/>
              <w:jc w:val="center"/>
              <w:rPr>
                <w:b/>
              </w:rPr>
            </w:pPr>
            <w:r w:rsidRPr="009C6C8C">
              <w:rPr>
                <w:b/>
                <w:bCs/>
                <w:iCs/>
                <w:sz w:val="22"/>
                <w:szCs w:val="22"/>
              </w:rPr>
              <w:t>DOSTAWĘ</w:t>
            </w:r>
            <w:r w:rsidRPr="009C6C8C">
              <w:rPr>
                <w:b/>
                <w:sz w:val="22"/>
                <w:szCs w:val="22"/>
              </w:rPr>
              <w:t xml:space="preserve"> </w:t>
            </w:r>
            <w:r>
              <w:rPr>
                <w:b/>
                <w:sz w:val="22"/>
                <w:szCs w:val="22"/>
              </w:rPr>
              <w:t>ŚRODKÓW DEZYNFEKCYJNYCH</w:t>
            </w:r>
          </w:p>
          <w:p w:rsidR="00507DB9" w:rsidRPr="009C6C8C" w:rsidRDefault="00507DB9"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18</w:t>
            </w:r>
            <w:r w:rsidRPr="009C6C8C">
              <w:rPr>
                <w:b/>
                <w:i/>
                <w:iCs/>
                <w:sz w:val="22"/>
                <w:szCs w:val="22"/>
              </w:rPr>
              <w:t xml:space="preserve"> /1</w:t>
            </w:r>
            <w:r>
              <w:rPr>
                <w:b/>
                <w:i/>
                <w:iCs/>
                <w:sz w:val="22"/>
                <w:szCs w:val="22"/>
              </w:rPr>
              <w:t>5</w:t>
            </w:r>
          </w:p>
          <w:p w:rsidR="00507DB9" w:rsidRPr="00B5305C" w:rsidRDefault="00507DB9"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26.03.2015r.</w:t>
            </w:r>
            <w:r w:rsidRPr="009C6C8C">
              <w:rPr>
                <w:b/>
                <w:i/>
                <w:iCs/>
                <w:sz w:val="22"/>
                <w:szCs w:val="22"/>
              </w:rPr>
              <w:t>,</w:t>
            </w:r>
            <w:r>
              <w:rPr>
                <w:b/>
                <w:i/>
                <w:iCs/>
                <w:sz w:val="22"/>
                <w:szCs w:val="22"/>
              </w:rPr>
              <w:t xml:space="preserve"> </w:t>
            </w:r>
            <w:r w:rsidRPr="009C6C8C">
              <w:rPr>
                <w:b/>
                <w:i/>
                <w:iCs/>
                <w:sz w:val="22"/>
                <w:szCs w:val="22"/>
              </w:rPr>
              <w:t xml:space="preserve"> godz. 10</w:t>
            </w:r>
            <w:r w:rsidRPr="009C6C8C">
              <w:rPr>
                <w:b/>
                <w:i/>
                <w:iCs/>
                <w:sz w:val="22"/>
                <w:szCs w:val="22"/>
                <w:vertAlign w:val="superscript"/>
              </w:rPr>
              <w:t>30</w:t>
            </w:r>
          </w:p>
          <w:p w:rsidR="00507DB9" w:rsidRPr="009C6C8C" w:rsidRDefault="00507DB9" w:rsidP="00302F6C">
            <w:pPr>
              <w:jc w:val="both"/>
              <w:rPr>
                <w:i/>
              </w:rPr>
            </w:pPr>
            <w:r w:rsidRPr="009C6C8C">
              <w:rPr>
                <w:i/>
                <w:sz w:val="22"/>
                <w:szCs w:val="22"/>
              </w:rPr>
              <w:t>Dotyczy pakietu/ów………………………</w:t>
            </w:r>
          </w:p>
        </w:tc>
      </w:tr>
    </w:tbl>
    <w:p w:rsidR="00507DB9" w:rsidRPr="009C6C8C" w:rsidRDefault="00507DB9" w:rsidP="00302F6C">
      <w:pPr>
        <w:rPr>
          <w:sz w:val="22"/>
          <w:szCs w:val="22"/>
        </w:rPr>
      </w:pPr>
    </w:p>
    <w:p w:rsidR="00507DB9" w:rsidRPr="009C6C8C" w:rsidRDefault="00507DB9" w:rsidP="00302F6C">
      <w:pPr>
        <w:tabs>
          <w:tab w:val="left" w:pos="397"/>
        </w:tabs>
        <w:jc w:val="both"/>
        <w:rPr>
          <w:sz w:val="22"/>
          <w:szCs w:val="22"/>
        </w:rPr>
      </w:pPr>
      <w:r w:rsidRPr="009C6C8C">
        <w:rPr>
          <w:sz w:val="22"/>
          <w:szCs w:val="22"/>
        </w:rPr>
        <w:t>11. Wycofanie oferty lub jej zmiany:</w:t>
      </w:r>
    </w:p>
    <w:p w:rsidR="00507DB9" w:rsidRPr="009C6C8C" w:rsidRDefault="00507DB9"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507DB9" w:rsidRPr="009C6C8C" w:rsidRDefault="00507DB9"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507DB9" w:rsidRPr="009C6C8C" w:rsidRDefault="00507DB9"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507DB9" w:rsidRDefault="00507DB9" w:rsidP="00302F6C">
      <w:pPr>
        <w:tabs>
          <w:tab w:val="left" w:pos="794"/>
        </w:tabs>
        <w:jc w:val="both"/>
        <w:rPr>
          <w:sz w:val="22"/>
          <w:szCs w:val="22"/>
        </w:rPr>
      </w:pPr>
      <w:r w:rsidRPr="009C6C8C">
        <w:rPr>
          <w:sz w:val="22"/>
          <w:szCs w:val="22"/>
        </w:rPr>
        <w:t xml:space="preserve">d) Oferta wycofana zostanie zwrócona Wykonawcy na jego koszt. </w:t>
      </w:r>
    </w:p>
    <w:p w:rsidR="00507DB9" w:rsidRPr="009C6C8C" w:rsidRDefault="00507DB9" w:rsidP="00302F6C">
      <w:pPr>
        <w:tabs>
          <w:tab w:val="left" w:pos="794"/>
        </w:tabs>
        <w:jc w:val="both"/>
        <w:rPr>
          <w:sz w:val="22"/>
          <w:szCs w:val="22"/>
        </w:rPr>
      </w:pPr>
    </w:p>
    <w:p w:rsidR="00507DB9" w:rsidRPr="009C6C8C" w:rsidRDefault="00507DB9"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507DB9" w:rsidRDefault="00507DB9"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507DB9" w:rsidRPr="009C6C8C" w:rsidRDefault="00507DB9" w:rsidP="00302F6C">
      <w:pPr>
        <w:ind w:right="381"/>
        <w:rPr>
          <w:color w:val="000000"/>
          <w:spacing w:val="-6"/>
          <w:sz w:val="22"/>
          <w:szCs w:val="22"/>
        </w:rPr>
      </w:pPr>
    </w:p>
    <w:p w:rsidR="00507DB9" w:rsidRPr="009C6C8C" w:rsidRDefault="00507DB9"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507DB9" w:rsidRPr="009C6C8C" w:rsidRDefault="00507DB9"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 xml:space="preserve">sp. z o.o. </w:t>
      </w:r>
      <w:r w:rsidRPr="009C6C8C">
        <w:rPr>
          <w:sz w:val="22"/>
          <w:szCs w:val="22"/>
        </w:rPr>
        <w:t xml:space="preserve">w </w:t>
      </w:r>
      <w:r w:rsidRPr="009C6C8C">
        <w:rPr>
          <w:sz w:val="22"/>
          <w:szCs w:val="22"/>
          <w:u w:val="single"/>
        </w:rPr>
        <w:t xml:space="preserve">Sosnowcu,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sz w:val="22"/>
          <w:szCs w:val="22"/>
          <w:u w:val="single"/>
        </w:rPr>
        <w:t>26.03.2015r.</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507DB9" w:rsidRPr="009C6C8C" w:rsidRDefault="00507DB9"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507DB9" w:rsidRDefault="00507DB9"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bCs/>
          <w:sz w:val="22"/>
          <w:szCs w:val="22"/>
          <w:u w:val="single"/>
        </w:rPr>
        <w:t xml:space="preserve">26.03.2015r.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507DB9" w:rsidRPr="009C6C8C" w:rsidRDefault="00507DB9" w:rsidP="005D132A">
      <w:pPr>
        <w:tabs>
          <w:tab w:val="left" w:pos="284"/>
        </w:tabs>
        <w:jc w:val="both"/>
        <w:rPr>
          <w:sz w:val="22"/>
          <w:szCs w:val="22"/>
        </w:rPr>
      </w:pPr>
    </w:p>
    <w:p w:rsidR="00507DB9" w:rsidRPr="009C6C8C" w:rsidRDefault="00507DB9"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507DB9" w:rsidRPr="00E43C59" w:rsidRDefault="00507DB9" w:rsidP="00303035">
      <w:pPr>
        <w:numPr>
          <w:ilvl w:val="0"/>
          <w:numId w:val="8"/>
        </w:numPr>
        <w:tabs>
          <w:tab w:val="left" w:pos="284"/>
        </w:tabs>
        <w:ind w:left="0" w:hanging="25"/>
        <w:jc w:val="both"/>
        <w:rPr>
          <w:sz w:val="22"/>
          <w:szCs w:val="22"/>
        </w:rPr>
      </w:pPr>
      <w:r w:rsidRPr="00E43C59">
        <w:rPr>
          <w:sz w:val="22"/>
          <w:szCs w:val="22"/>
        </w:rPr>
        <w:t>Wykonawca poda cenę ofertową na formu</w:t>
      </w:r>
      <w:r>
        <w:rPr>
          <w:sz w:val="22"/>
          <w:szCs w:val="22"/>
        </w:rPr>
        <w:t>larzu ofertowym (załącznik nr 1</w:t>
      </w:r>
      <w:r w:rsidRPr="00E43C59">
        <w:rPr>
          <w:sz w:val="22"/>
          <w:szCs w:val="22"/>
        </w:rPr>
        <w:t xml:space="preserve">).  </w:t>
      </w:r>
    </w:p>
    <w:p w:rsidR="00507DB9" w:rsidRPr="00E43C59" w:rsidRDefault="00507DB9" w:rsidP="00303035">
      <w:pPr>
        <w:tabs>
          <w:tab w:val="left" w:pos="284"/>
        </w:tabs>
        <w:jc w:val="both"/>
        <w:rPr>
          <w:sz w:val="22"/>
          <w:szCs w:val="22"/>
        </w:rPr>
      </w:pPr>
      <w:r w:rsidRPr="00E43C59">
        <w:rPr>
          <w:sz w:val="22"/>
          <w:szCs w:val="22"/>
        </w:rPr>
        <w:t>Zamawiający wymaga, żeby Wykonawcy dokonali obliczeń ceny w formularzach asortymentowo-cenowych</w:t>
      </w:r>
      <w:r>
        <w:rPr>
          <w:sz w:val="22"/>
          <w:szCs w:val="22"/>
        </w:rPr>
        <w:t xml:space="preserve"> -</w:t>
      </w:r>
      <w:r w:rsidRPr="00E43C59">
        <w:rPr>
          <w:sz w:val="22"/>
          <w:szCs w:val="22"/>
        </w:rPr>
        <w:t xml:space="preserve"> załączniki nr 4.1 – 4.</w:t>
      </w:r>
      <w:r>
        <w:rPr>
          <w:sz w:val="22"/>
          <w:szCs w:val="22"/>
        </w:rPr>
        <w:t>2</w:t>
      </w:r>
      <w:r w:rsidRPr="00E43C59">
        <w:rPr>
          <w:sz w:val="22"/>
          <w:szCs w:val="22"/>
        </w:rPr>
        <w:t xml:space="preserve"> </w:t>
      </w:r>
      <w:r w:rsidRPr="00A65686">
        <w:rPr>
          <w:sz w:val="22"/>
          <w:szCs w:val="22"/>
        </w:rPr>
        <w:t>wg poniższego schematu:</w:t>
      </w:r>
    </w:p>
    <w:p w:rsidR="00507DB9" w:rsidRDefault="00507DB9" w:rsidP="00303035">
      <w:pPr>
        <w:tabs>
          <w:tab w:val="left" w:pos="284"/>
        </w:tabs>
        <w:jc w:val="both"/>
        <w:rPr>
          <w:sz w:val="22"/>
          <w:szCs w:val="22"/>
        </w:rPr>
      </w:pPr>
      <w:r w:rsidRPr="00E43C59">
        <w:rPr>
          <w:sz w:val="22"/>
          <w:szCs w:val="22"/>
        </w:rPr>
        <w:t xml:space="preserve">cena jednostkowa netto x ilość = wartość netto + podatek VAT = wartość brutto. </w:t>
      </w:r>
    </w:p>
    <w:p w:rsidR="00507DB9" w:rsidRPr="00E43C59" w:rsidRDefault="00507DB9" w:rsidP="00303035">
      <w:pPr>
        <w:tabs>
          <w:tab w:val="left" w:pos="284"/>
        </w:tabs>
        <w:jc w:val="both"/>
        <w:rPr>
          <w:sz w:val="22"/>
          <w:szCs w:val="22"/>
        </w:rPr>
      </w:pPr>
      <w:r w:rsidRPr="00E43C59">
        <w:rPr>
          <w:sz w:val="22"/>
          <w:szCs w:val="22"/>
        </w:rPr>
        <w:t>Cenę jednostkową brutto należy podać do celów informacyjnych.</w:t>
      </w:r>
    </w:p>
    <w:p w:rsidR="00507DB9" w:rsidRPr="00E43C59" w:rsidRDefault="00507DB9" w:rsidP="00303035">
      <w:pPr>
        <w:numPr>
          <w:ilvl w:val="0"/>
          <w:numId w:val="8"/>
        </w:numPr>
        <w:tabs>
          <w:tab w:val="left" w:pos="284"/>
        </w:tabs>
        <w:ind w:left="284" w:hanging="284"/>
        <w:jc w:val="both"/>
        <w:rPr>
          <w:sz w:val="22"/>
          <w:szCs w:val="22"/>
        </w:rPr>
      </w:pPr>
      <w:r w:rsidRPr="00E43C59">
        <w:rPr>
          <w:sz w:val="22"/>
          <w:szCs w:val="22"/>
        </w:rPr>
        <w:t>Oferta musi zawierać ostateczną, sumaryczną cenę obejmującą wszystkie koszty z uwzględnieniem wszystkich opłat i podatków.</w:t>
      </w:r>
    </w:p>
    <w:p w:rsidR="00507DB9" w:rsidRPr="00E43C59" w:rsidRDefault="00507DB9" w:rsidP="00303035">
      <w:pPr>
        <w:numPr>
          <w:ilvl w:val="0"/>
          <w:numId w:val="8"/>
        </w:numPr>
        <w:tabs>
          <w:tab w:val="left" w:pos="284"/>
        </w:tabs>
        <w:suppressAutoHyphens w:val="0"/>
        <w:ind w:left="284" w:hanging="284"/>
        <w:jc w:val="both"/>
        <w:rPr>
          <w:sz w:val="22"/>
          <w:szCs w:val="22"/>
        </w:rPr>
      </w:pPr>
      <w:r w:rsidRPr="00E43C59">
        <w:rPr>
          <w:sz w:val="22"/>
          <w:szCs w:val="22"/>
        </w:rPr>
        <w:t>Cena oferty powinna być skalkulowana w sposób jednoznaczny, obejmujący wartość oferty, koszty dostawy do Zamawiającego, ubezpieczenia na czas transportu.</w:t>
      </w:r>
    </w:p>
    <w:p w:rsidR="00507DB9" w:rsidRPr="00E43C59" w:rsidRDefault="00507DB9" w:rsidP="00303035">
      <w:pPr>
        <w:numPr>
          <w:ilvl w:val="0"/>
          <w:numId w:val="8"/>
        </w:numPr>
        <w:tabs>
          <w:tab w:val="left" w:pos="284"/>
        </w:tabs>
        <w:ind w:left="284" w:hanging="284"/>
        <w:jc w:val="both"/>
        <w:rPr>
          <w:sz w:val="22"/>
          <w:szCs w:val="22"/>
        </w:rPr>
      </w:pPr>
      <w:r w:rsidRPr="00E43C59">
        <w:rPr>
          <w:sz w:val="22"/>
          <w:szCs w:val="22"/>
        </w:rPr>
        <w:t>Wpisanie w pozycji formularza asortymentowo-cenowego „zera”, jako wartości pozycji traktowane będzie, jako upust kupiecki.</w:t>
      </w:r>
    </w:p>
    <w:p w:rsidR="00507DB9" w:rsidRPr="00E43C59" w:rsidRDefault="00507DB9" w:rsidP="00303035">
      <w:pPr>
        <w:numPr>
          <w:ilvl w:val="0"/>
          <w:numId w:val="8"/>
        </w:numPr>
        <w:tabs>
          <w:tab w:val="left" w:pos="284"/>
        </w:tabs>
        <w:ind w:left="284" w:hanging="284"/>
        <w:jc w:val="both"/>
        <w:rPr>
          <w:sz w:val="22"/>
          <w:szCs w:val="22"/>
        </w:rPr>
      </w:pPr>
      <w:r w:rsidRPr="00E43C59">
        <w:rPr>
          <w:sz w:val="22"/>
          <w:szCs w:val="22"/>
        </w:rPr>
        <w:t>Ceny jednostkowe, cena łączna, podatek VAT należy podać do dwóch miejsc po przecinku.</w:t>
      </w:r>
    </w:p>
    <w:p w:rsidR="00507DB9" w:rsidRPr="00E43C59" w:rsidRDefault="00507DB9" w:rsidP="00303035">
      <w:pPr>
        <w:numPr>
          <w:ilvl w:val="0"/>
          <w:numId w:val="8"/>
        </w:numPr>
        <w:tabs>
          <w:tab w:val="left" w:pos="0"/>
          <w:tab w:val="left" w:pos="284"/>
        </w:tabs>
        <w:ind w:left="338"/>
        <w:jc w:val="both"/>
        <w:rPr>
          <w:sz w:val="22"/>
          <w:szCs w:val="22"/>
        </w:rPr>
      </w:pPr>
      <w:r w:rsidRPr="00E43C59">
        <w:rPr>
          <w:sz w:val="22"/>
          <w:szCs w:val="22"/>
        </w:rPr>
        <w:t>Cena ma być wyrażona w złotych polskich.</w:t>
      </w:r>
    </w:p>
    <w:p w:rsidR="00507DB9" w:rsidRPr="00E43C59" w:rsidRDefault="00507DB9" w:rsidP="00303035">
      <w:pPr>
        <w:numPr>
          <w:ilvl w:val="0"/>
          <w:numId w:val="8"/>
        </w:numPr>
        <w:tabs>
          <w:tab w:val="left" w:pos="284"/>
        </w:tabs>
        <w:suppressAutoHyphens w:val="0"/>
        <w:ind w:left="284" w:hanging="284"/>
        <w:jc w:val="both"/>
        <w:rPr>
          <w:sz w:val="22"/>
          <w:szCs w:val="22"/>
        </w:rPr>
      </w:pPr>
      <w:r w:rsidRPr="00E43C59">
        <w:rPr>
          <w:sz w:val="22"/>
          <w:szCs w:val="22"/>
        </w:rPr>
        <w:t>Cena winna być obliczona na podstawie cen jednostkowych wg asortymentu określonego w załączniku 4.1-</w:t>
      </w:r>
      <w:r>
        <w:rPr>
          <w:sz w:val="22"/>
          <w:szCs w:val="22"/>
        </w:rPr>
        <w:t xml:space="preserve"> </w:t>
      </w:r>
      <w:r w:rsidRPr="00E43C59">
        <w:rPr>
          <w:sz w:val="22"/>
          <w:szCs w:val="22"/>
        </w:rPr>
        <w:t>4.</w:t>
      </w:r>
      <w:r>
        <w:rPr>
          <w:sz w:val="22"/>
          <w:szCs w:val="22"/>
        </w:rPr>
        <w:t>2</w:t>
      </w:r>
      <w:r w:rsidRPr="00E43C59">
        <w:rPr>
          <w:sz w:val="22"/>
          <w:szCs w:val="22"/>
        </w:rPr>
        <w:t>.</w:t>
      </w:r>
    </w:p>
    <w:p w:rsidR="00507DB9" w:rsidRPr="00E43C59" w:rsidRDefault="00507DB9" w:rsidP="00303035">
      <w:pPr>
        <w:suppressAutoHyphens w:val="0"/>
        <w:autoSpaceDE w:val="0"/>
        <w:autoSpaceDN w:val="0"/>
        <w:adjustRightInd w:val="0"/>
        <w:ind w:left="284" w:hanging="284"/>
        <w:jc w:val="both"/>
        <w:rPr>
          <w:b/>
          <w:bCs/>
          <w:sz w:val="22"/>
          <w:szCs w:val="22"/>
        </w:rPr>
      </w:pPr>
      <w:r w:rsidRPr="00E43C59">
        <w:rPr>
          <w:sz w:val="22"/>
          <w:szCs w:val="22"/>
          <w:lang w:eastAsia="pl-PL"/>
        </w:rPr>
        <w:t>UWAGA! Wszystkie kwoty wskazane w formularzu ofertowym i formularzu asortymentowo-cenowym należy podać w zaokrągleniu do pełnych groszy (do dwóch miejsc po przecinku) zgodnie z zasadą określoną w §5 ust. 6 Rozporządzenia Ministra Finansów z dnia 28 listopada 2008 r. w sprawie zwrotu podatku niektórym podatnikom, wystawiania faktur, (.</w:t>
      </w:r>
      <w:r>
        <w:rPr>
          <w:sz w:val="22"/>
          <w:szCs w:val="22"/>
          <w:lang w:eastAsia="pl-PL"/>
        </w:rPr>
        <w:t>..) (Dz. U. Nr 212, poz. 1337)-</w:t>
      </w:r>
      <w:r w:rsidRPr="00E43C59">
        <w:rPr>
          <w:sz w:val="22"/>
          <w:szCs w:val="22"/>
          <w:lang w:eastAsia="pl-PL"/>
        </w:rPr>
        <w:t>"</w:t>
      </w:r>
      <w:r>
        <w:rPr>
          <w:sz w:val="22"/>
          <w:szCs w:val="22"/>
          <w:lang w:eastAsia="pl-PL"/>
        </w:rPr>
        <w:t xml:space="preserve"> </w:t>
      </w:r>
      <w:r w:rsidRPr="00E43C59">
        <w:rPr>
          <w:sz w:val="22"/>
          <w:szCs w:val="22"/>
          <w:lang w:eastAsia="pl-PL"/>
        </w:rPr>
        <w:t>końcówki poniżej 0,5 grosza pomija się, a końcówki 0,5 grosza i wyższe zaokrągla się do 1 grosza".</w:t>
      </w:r>
    </w:p>
    <w:p w:rsidR="00507DB9" w:rsidRPr="00B5305C" w:rsidRDefault="00507DB9" w:rsidP="00302F6C">
      <w:pPr>
        <w:suppressAutoHyphens w:val="0"/>
        <w:ind w:left="284" w:hanging="271"/>
        <w:jc w:val="both"/>
        <w:rPr>
          <w:i/>
          <w:color w:val="000000"/>
          <w:sz w:val="22"/>
          <w:szCs w:val="22"/>
        </w:rPr>
      </w:pPr>
    </w:p>
    <w:p w:rsidR="00507DB9" w:rsidRDefault="00507DB9"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r>
        <w:rPr>
          <w:rFonts w:ascii="Times New Roman" w:hAnsi="Times New Roman" w:cs="Times New Roman"/>
          <w:sz w:val="22"/>
          <w:szCs w:val="22"/>
        </w:rPr>
        <w:t>.</w:t>
      </w:r>
    </w:p>
    <w:p w:rsidR="00507DB9" w:rsidRPr="00A362B1" w:rsidRDefault="00507DB9" w:rsidP="002838E2">
      <w:pPr>
        <w:rPr>
          <w:b/>
          <w:u w:val="single"/>
        </w:rPr>
      </w:pPr>
      <w:r w:rsidRPr="00A362B1">
        <w:rPr>
          <w:b/>
          <w:u w:val="single"/>
        </w:rPr>
        <w:t>PAKIET NR 1:</w:t>
      </w:r>
    </w:p>
    <w:p w:rsidR="00507DB9" w:rsidRPr="00B35594" w:rsidRDefault="00507DB9" w:rsidP="002838E2">
      <w:pPr>
        <w:ind w:right="381"/>
        <w:rPr>
          <w:b/>
          <w:sz w:val="22"/>
          <w:szCs w:val="22"/>
        </w:rPr>
      </w:pPr>
      <w:r w:rsidRPr="00D31A79">
        <w:rPr>
          <w:b/>
          <w:sz w:val="22"/>
          <w:szCs w:val="22"/>
        </w:rPr>
        <w:t>Cena  – 9</w:t>
      </w:r>
      <w:r>
        <w:rPr>
          <w:b/>
          <w:sz w:val="22"/>
          <w:szCs w:val="22"/>
        </w:rPr>
        <w:t>0</w:t>
      </w:r>
      <w:r w:rsidRPr="00D31A79">
        <w:rPr>
          <w:b/>
          <w:sz w:val="22"/>
          <w:szCs w:val="22"/>
        </w:rPr>
        <w:t>%</w:t>
      </w:r>
    </w:p>
    <w:p w:rsidR="00507DB9" w:rsidRPr="00B35594" w:rsidRDefault="00507DB9" w:rsidP="002838E2">
      <w:pPr>
        <w:ind w:right="381"/>
        <w:rPr>
          <w:sz w:val="22"/>
          <w:szCs w:val="22"/>
          <w:u w:val="single"/>
        </w:rPr>
      </w:pPr>
      <w:r w:rsidRPr="00B35594">
        <w:rPr>
          <w:sz w:val="22"/>
          <w:szCs w:val="22"/>
          <w:u w:val="single"/>
        </w:rPr>
        <w:t>Sposób obliczania liczby punktów badanej oferty za cenę :</w:t>
      </w:r>
    </w:p>
    <w:p w:rsidR="00507DB9" w:rsidRPr="00B35594" w:rsidRDefault="00507DB9" w:rsidP="002838E2">
      <w:pPr>
        <w:ind w:right="381"/>
        <w:rPr>
          <w:sz w:val="22"/>
          <w:szCs w:val="22"/>
        </w:rPr>
      </w:pPr>
      <w:r w:rsidRPr="00B35594">
        <w:rPr>
          <w:sz w:val="22"/>
          <w:szCs w:val="22"/>
        </w:rPr>
        <w:t>C</w:t>
      </w:r>
      <w:r w:rsidRPr="00B35594">
        <w:rPr>
          <w:sz w:val="22"/>
          <w:szCs w:val="22"/>
          <w:vertAlign w:val="subscript"/>
        </w:rPr>
        <w:t xml:space="preserve">min </w:t>
      </w:r>
      <w:r w:rsidRPr="00B35594">
        <w:rPr>
          <w:sz w:val="22"/>
          <w:szCs w:val="22"/>
        </w:rPr>
        <w:t>– cena  najniższa spośród badanych ofert</w:t>
      </w:r>
      <w:r>
        <w:rPr>
          <w:sz w:val="22"/>
          <w:szCs w:val="22"/>
        </w:rPr>
        <w:t xml:space="preserve">, </w:t>
      </w:r>
      <w:r w:rsidRPr="00B35594">
        <w:rPr>
          <w:sz w:val="22"/>
          <w:szCs w:val="22"/>
        </w:rPr>
        <w:t>C</w:t>
      </w:r>
      <w:r w:rsidRPr="00B35594">
        <w:rPr>
          <w:sz w:val="22"/>
          <w:szCs w:val="22"/>
          <w:vertAlign w:val="subscript"/>
        </w:rPr>
        <w:t xml:space="preserve">n </w:t>
      </w:r>
      <w:r w:rsidRPr="00B35594">
        <w:rPr>
          <w:sz w:val="22"/>
          <w:szCs w:val="22"/>
        </w:rPr>
        <w:t>– cena  badanej oferty</w:t>
      </w:r>
    </w:p>
    <w:p w:rsidR="00507DB9" w:rsidRPr="00B35594" w:rsidRDefault="00507DB9" w:rsidP="002838E2">
      <w:pPr>
        <w:ind w:right="381"/>
        <w:rPr>
          <w:sz w:val="22"/>
          <w:szCs w:val="22"/>
        </w:rPr>
      </w:pPr>
      <w:r w:rsidRPr="00B35594">
        <w:rPr>
          <w:sz w:val="22"/>
          <w:szCs w:val="22"/>
        </w:rPr>
        <w:t>100 – stały współczynnik</w:t>
      </w:r>
      <w:r>
        <w:rPr>
          <w:sz w:val="22"/>
          <w:szCs w:val="22"/>
        </w:rPr>
        <w:t xml:space="preserve">, </w:t>
      </w:r>
      <w:r w:rsidRPr="00B35594">
        <w:rPr>
          <w:sz w:val="22"/>
          <w:szCs w:val="22"/>
        </w:rPr>
        <w:t>P</w:t>
      </w:r>
      <w:r>
        <w:rPr>
          <w:sz w:val="22"/>
          <w:szCs w:val="22"/>
          <w:vertAlign w:val="subscript"/>
        </w:rPr>
        <w:t>c</w:t>
      </w:r>
      <w:r w:rsidRPr="00B35594">
        <w:rPr>
          <w:sz w:val="22"/>
          <w:szCs w:val="22"/>
        </w:rPr>
        <w:t xml:space="preserve"> – liczba punktów</w:t>
      </w:r>
      <w:r>
        <w:rPr>
          <w:sz w:val="22"/>
          <w:szCs w:val="22"/>
        </w:rPr>
        <w:t xml:space="preserve"> w kryterium „cena”</w:t>
      </w:r>
    </w:p>
    <w:p w:rsidR="00507DB9" w:rsidRDefault="00507DB9" w:rsidP="002838E2">
      <w:pPr>
        <w:ind w:right="381"/>
        <w:jc w:val="center"/>
        <w:rPr>
          <w:b/>
          <w:sz w:val="22"/>
          <w:szCs w:val="22"/>
        </w:rPr>
      </w:pPr>
      <w:r w:rsidRPr="00B35594">
        <w:rPr>
          <w:b/>
          <w:sz w:val="22"/>
          <w:szCs w:val="22"/>
        </w:rPr>
        <w:t>P</w:t>
      </w:r>
      <w:r>
        <w:rPr>
          <w:b/>
          <w:sz w:val="22"/>
          <w:szCs w:val="22"/>
          <w:vertAlign w:val="subscript"/>
        </w:rPr>
        <w:t>c</w:t>
      </w:r>
      <w:r w:rsidRPr="00B35594">
        <w:rPr>
          <w:b/>
          <w:sz w:val="22"/>
          <w:szCs w:val="22"/>
        </w:rPr>
        <w:t xml:space="preserve"> = ( C</w:t>
      </w:r>
      <w:r w:rsidRPr="00B35594">
        <w:rPr>
          <w:b/>
          <w:sz w:val="22"/>
          <w:szCs w:val="22"/>
          <w:vertAlign w:val="subscript"/>
        </w:rPr>
        <w:t xml:space="preserve">min </w:t>
      </w:r>
      <w:r w:rsidRPr="00B35594">
        <w:rPr>
          <w:b/>
          <w:sz w:val="22"/>
          <w:szCs w:val="22"/>
        </w:rPr>
        <w:t>/ C</w:t>
      </w:r>
      <w:r w:rsidRPr="00B35594">
        <w:rPr>
          <w:b/>
          <w:sz w:val="22"/>
          <w:szCs w:val="22"/>
          <w:vertAlign w:val="subscript"/>
        </w:rPr>
        <w:t xml:space="preserve">n </w:t>
      </w:r>
      <w:r w:rsidRPr="00B35594">
        <w:rPr>
          <w:b/>
          <w:sz w:val="22"/>
          <w:szCs w:val="22"/>
        </w:rPr>
        <w:t xml:space="preserve">) x 100 x </w:t>
      </w:r>
      <w:r>
        <w:rPr>
          <w:b/>
          <w:sz w:val="22"/>
          <w:szCs w:val="22"/>
        </w:rPr>
        <w:t>90</w:t>
      </w:r>
      <w:r w:rsidRPr="00B35594">
        <w:rPr>
          <w:b/>
          <w:sz w:val="22"/>
          <w:szCs w:val="22"/>
        </w:rPr>
        <w:t xml:space="preserve">% </w:t>
      </w:r>
    </w:p>
    <w:p w:rsidR="00507DB9" w:rsidRPr="00234F46" w:rsidRDefault="00507DB9" w:rsidP="002838E2">
      <w:pPr>
        <w:ind w:right="381"/>
        <w:jc w:val="both"/>
        <w:rPr>
          <w:sz w:val="22"/>
          <w:szCs w:val="22"/>
        </w:rPr>
      </w:pPr>
      <w:r w:rsidRPr="00234F46">
        <w:rPr>
          <w:sz w:val="22"/>
          <w:szCs w:val="22"/>
        </w:rPr>
        <w:t xml:space="preserve">Maksymalna ilość punktów możliwych do uzyskania w kryterium „cena” - </w:t>
      </w:r>
      <w:r>
        <w:rPr>
          <w:sz w:val="22"/>
          <w:szCs w:val="22"/>
        </w:rPr>
        <w:t>90</w:t>
      </w:r>
    </w:p>
    <w:p w:rsidR="00507DB9" w:rsidRDefault="00507DB9" w:rsidP="002838E2">
      <w:pPr>
        <w:ind w:right="381"/>
        <w:jc w:val="both"/>
        <w:rPr>
          <w:b/>
          <w:sz w:val="22"/>
          <w:szCs w:val="22"/>
        </w:rPr>
      </w:pPr>
    </w:p>
    <w:p w:rsidR="00507DB9" w:rsidRDefault="00507DB9" w:rsidP="002838E2">
      <w:pPr>
        <w:ind w:right="381"/>
        <w:jc w:val="both"/>
        <w:rPr>
          <w:b/>
          <w:sz w:val="22"/>
          <w:szCs w:val="22"/>
        </w:rPr>
      </w:pPr>
      <w:r>
        <w:rPr>
          <w:b/>
          <w:sz w:val="22"/>
          <w:szCs w:val="22"/>
        </w:rPr>
        <w:t xml:space="preserve">Termin dostawy – 10% </w:t>
      </w:r>
    </w:p>
    <w:p w:rsidR="00507DB9" w:rsidRPr="002838E2" w:rsidRDefault="00507DB9" w:rsidP="002838E2">
      <w:pPr>
        <w:ind w:right="381"/>
        <w:jc w:val="both"/>
        <w:rPr>
          <w:sz w:val="22"/>
          <w:szCs w:val="22"/>
        </w:rPr>
      </w:pPr>
      <w:r w:rsidRPr="002838E2">
        <w:rPr>
          <w:sz w:val="22"/>
          <w:szCs w:val="22"/>
        </w:rPr>
        <w:t>Pod uwagę będzie brany termin dostawy produktu oferowanego w poz. nr 11</w:t>
      </w:r>
      <w:r>
        <w:rPr>
          <w:sz w:val="22"/>
          <w:szCs w:val="22"/>
        </w:rPr>
        <w:t>:</w:t>
      </w:r>
    </w:p>
    <w:p w:rsidR="00507DB9" w:rsidRDefault="00507DB9" w:rsidP="002838E2">
      <w:pPr>
        <w:tabs>
          <w:tab w:val="left" w:pos="8787"/>
        </w:tabs>
        <w:ind w:right="-2"/>
        <w:jc w:val="both"/>
        <w:rPr>
          <w:sz w:val="22"/>
          <w:szCs w:val="22"/>
        </w:rPr>
      </w:pPr>
      <w:r>
        <w:rPr>
          <w:sz w:val="22"/>
          <w:szCs w:val="22"/>
        </w:rPr>
        <w:t xml:space="preserve">Termin dostawy do 48 godz. – 1 ppkt. </w:t>
      </w:r>
    </w:p>
    <w:p w:rsidR="00507DB9" w:rsidRDefault="00507DB9" w:rsidP="002838E2">
      <w:pPr>
        <w:tabs>
          <w:tab w:val="left" w:pos="8787"/>
        </w:tabs>
        <w:ind w:right="-2"/>
        <w:jc w:val="both"/>
        <w:rPr>
          <w:sz w:val="22"/>
          <w:szCs w:val="22"/>
        </w:rPr>
      </w:pPr>
      <w:r>
        <w:rPr>
          <w:sz w:val="22"/>
          <w:szCs w:val="22"/>
        </w:rPr>
        <w:t>Termin dostawy do 24 godz. – 10 ppkt.</w:t>
      </w:r>
    </w:p>
    <w:p w:rsidR="00507DB9" w:rsidRPr="00234F46" w:rsidRDefault="00507DB9" w:rsidP="002838E2">
      <w:pPr>
        <w:tabs>
          <w:tab w:val="left" w:pos="8787"/>
        </w:tabs>
        <w:ind w:right="-2"/>
        <w:jc w:val="both"/>
        <w:rPr>
          <w:sz w:val="22"/>
          <w:szCs w:val="22"/>
        </w:rPr>
      </w:pPr>
    </w:p>
    <w:p w:rsidR="00507DB9" w:rsidRPr="00B35594" w:rsidRDefault="00507DB9" w:rsidP="002838E2">
      <w:pPr>
        <w:ind w:right="381"/>
        <w:rPr>
          <w:sz w:val="22"/>
          <w:szCs w:val="22"/>
          <w:u w:val="single"/>
        </w:rPr>
      </w:pPr>
      <w:r w:rsidRPr="00B35594">
        <w:rPr>
          <w:sz w:val="22"/>
          <w:szCs w:val="22"/>
          <w:u w:val="single"/>
        </w:rPr>
        <w:t xml:space="preserve">Sposób obliczania liczby punktów badanej oferty </w:t>
      </w:r>
      <w:r>
        <w:rPr>
          <w:sz w:val="22"/>
          <w:szCs w:val="22"/>
          <w:u w:val="single"/>
        </w:rPr>
        <w:t>w zakresie kryterium termin dostawy</w:t>
      </w:r>
      <w:r w:rsidRPr="00B35594">
        <w:rPr>
          <w:sz w:val="22"/>
          <w:szCs w:val="22"/>
          <w:u w:val="single"/>
        </w:rPr>
        <w:t xml:space="preserve">  :</w:t>
      </w:r>
    </w:p>
    <w:p w:rsidR="00507DB9" w:rsidRDefault="00507DB9" w:rsidP="002838E2">
      <w:pPr>
        <w:ind w:right="381"/>
        <w:rPr>
          <w:sz w:val="22"/>
          <w:szCs w:val="22"/>
        </w:rPr>
      </w:pPr>
      <w:r w:rsidRPr="00234F46">
        <w:rPr>
          <w:sz w:val="22"/>
          <w:szCs w:val="22"/>
        </w:rPr>
        <w:t>T</w:t>
      </w:r>
      <w:r w:rsidRPr="00B35594">
        <w:rPr>
          <w:sz w:val="22"/>
          <w:szCs w:val="22"/>
          <w:vertAlign w:val="subscript"/>
        </w:rPr>
        <w:t xml:space="preserve">min </w:t>
      </w:r>
      <w:r w:rsidRPr="00B35594">
        <w:rPr>
          <w:sz w:val="22"/>
          <w:szCs w:val="22"/>
        </w:rPr>
        <w:t xml:space="preserve">– </w:t>
      </w:r>
      <w:r>
        <w:rPr>
          <w:sz w:val="22"/>
          <w:szCs w:val="22"/>
        </w:rPr>
        <w:t>termin</w:t>
      </w:r>
      <w:r w:rsidRPr="00B35594">
        <w:rPr>
          <w:sz w:val="22"/>
          <w:szCs w:val="22"/>
        </w:rPr>
        <w:t xml:space="preserve">  </w:t>
      </w:r>
      <w:r>
        <w:rPr>
          <w:sz w:val="22"/>
          <w:szCs w:val="22"/>
        </w:rPr>
        <w:t xml:space="preserve">dostawy </w:t>
      </w:r>
      <w:r w:rsidRPr="00B35594">
        <w:rPr>
          <w:sz w:val="22"/>
          <w:szCs w:val="22"/>
        </w:rPr>
        <w:t>najniższ</w:t>
      </w:r>
      <w:r>
        <w:rPr>
          <w:sz w:val="22"/>
          <w:szCs w:val="22"/>
        </w:rPr>
        <w:t>y</w:t>
      </w:r>
      <w:r w:rsidRPr="00B35594">
        <w:rPr>
          <w:sz w:val="22"/>
          <w:szCs w:val="22"/>
        </w:rPr>
        <w:t xml:space="preserve"> spośród badanych ofert</w:t>
      </w:r>
      <w:r>
        <w:rPr>
          <w:sz w:val="22"/>
          <w:szCs w:val="22"/>
        </w:rPr>
        <w:t xml:space="preserve">, </w:t>
      </w:r>
    </w:p>
    <w:p w:rsidR="00507DB9" w:rsidRPr="00B35594" w:rsidRDefault="00507DB9" w:rsidP="002838E2">
      <w:pPr>
        <w:ind w:right="381"/>
        <w:rPr>
          <w:sz w:val="22"/>
          <w:szCs w:val="22"/>
        </w:rPr>
      </w:pPr>
      <w:r w:rsidRPr="00234F46">
        <w:rPr>
          <w:sz w:val="22"/>
          <w:szCs w:val="22"/>
        </w:rPr>
        <w:t>T</w:t>
      </w:r>
      <w:r w:rsidRPr="00B35594">
        <w:rPr>
          <w:sz w:val="22"/>
          <w:szCs w:val="22"/>
          <w:vertAlign w:val="subscript"/>
        </w:rPr>
        <w:t xml:space="preserve">n </w:t>
      </w:r>
      <w:r w:rsidRPr="00B35594">
        <w:rPr>
          <w:sz w:val="22"/>
          <w:szCs w:val="22"/>
        </w:rPr>
        <w:t xml:space="preserve">– </w:t>
      </w:r>
      <w:r>
        <w:rPr>
          <w:sz w:val="22"/>
          <w:szCs w:val="22"/>
        </w:rPr>
        <w:t xml:space="preserve">termin dostawy w </w:t>
      </w:r>
      <w:r w:rsidRPr="00B35594">
        <w:rPr>
          <w:sz w:val="22"/>
          <w:szCs w:val="22"/>
        </w:rPr>
        <w:t>badanej ofer</w:t>
      </w:r>
      <w:r>
        <w:rPr>
          <w:sz w:val="22"/>
          <w:szCs w:val="22"/>
        </w:rPr>
        <w:t>cie</w:t>
      </w:r>
    </w:p>
    <w:p w:rsidR="00507DB9" w:rsidRPr="00B35594" w:rsidRDefault="00507DB9" w:rsidP="002838E2">
      <w:pPr>
        <w:ind w:right="381"/>
        <w:rPr>
          <w:sz w:val="22"/>
          <w:szCs w:val="22"/>
        </w:rPr>
      </w:pPr>
      <w:r w:rsidRPr="00B35594">
        <w:rPr>
          <w:sz w:val="22"/>
          <w:szCs w:val="22"/>
        </w:rPr>
        <w:t>100 – stały współczynnik</w:t>
      </w:r>
      <w:r>
        <w:rPr>
          <w:sz w:val="22"/>
          <w:szCs w:val="22"/>
        </w:rPr>
        <w:t xml:space="preserve">, </w:t>
      </w:r>
      <w:r w:rsidRPr="00B35594">
        <w:rPr>
          <w:sz w:val="22"/>
          <w:szCs w:val="22"/>
        </w:rPr>
        <w:t>P</w:t>
      </w:r>
      <w:r>
        <w:rPr>
          <w:sz w:val="22"/>
          <w:szCs w:val="22"/>
          <w:vertAlign w:val="subscript"/>
        </w:rPr>
        <w:t>t</w:t>
      </w:r>
      <w:r w:rsidRPr="00B35594">
        <w:rPr>
          <w:sz w:val="22"/>
          <w:szCs w:val="22"/>
        </w:rPr>
        <w:t xml:space="preserve"> – liczba punktów</w:t>
      </w:r>
      <w:r>
        <w:rPr>
          <w:sz w:val="22"/>
          <w:szCs w:val="22"/>
        </w:rPr>
        <w:t xml:space="preserve"> w kryterium „Termin dostawy”</w:t>
      </w:r>
    </w:p>
    <w:p w:rsidR="00507DB9" w:rsidRPr="002B74B2" w:rsidRDefault="00507DB9" w:rsidP="002838E2">
      <w:pPr>
        <w:ind w:right="381"/>
        <w:jc w:val="center"/>
        <w:rPr>
          <w:b/>
          <w:sz w:val="22"/>
          <w:szCs w:val="22"/>
          <w:lang w:val="de-DE"/>
        </w:rPr>
      </w:pPr>
      <w:r w:rsidRPr="002B74B2">
        <w:rPr>
          <w:b/>
          <w:sz w:val="22"/>
          <w:szCs w:val="22"/>
          <w:lang w:val="de-DE"/>
        </w:rPr>
        <w:t>P</w:t>
      </w:r>
      <w:r w:rsidRPr="002B74B2">
        <w:rPr>
          <w:b/>
          <w:sz w:val="22"/>
          <w:szCs w:val="22"/>
          <w:vertAlign w:val="subscript"/>
          <w:lang w:val="de-DE"/>
        </w:rPr>
        <w:t>t</w:t>
      </w:r>
      <w:r w:rsidRPr="002B74B2">
        <w:rPr>
          <w:b/>
          <w:sz w:val="22"/>
          <w:szCs w:val="22"/>
          <w:lang w:val="de-DE"/>
        </w:rPr>
        <w:t xml:space="preserve"> = ( T</w:t>
      </w:r>
      <w:r w:rsidRPr="002B74B2">
        <w:rPr>
          <w:b/>
          <w:sz w:val="22"/>
          <w:szCs w:val="22"/>
          <w:vertAlign w:val="subscript"/>
          <w:lang w:val="de-DE"/>
        </w:rPr>
        <w:t xml:space="preserve">min </w:t>
      </w:r>
      <w:r w:rsidRPr="002B74B2">
        <w:rPr>
          <w:b/>
          <w:sz w:val="22"/>
          <w:szCs w:val="22"/>
          <w:lang w:val="de-DE"/>
        </w:rPr>
        <w:t>/ T</w:t>
      </w:r>
      <w:r w:rsidRPr="002B74B2">
        <w:rPr>
          <w:b/>
          <w:sz w:val="22"/>
          <w:szCs w:val="22"/>
          <w:vertAlign w:val="subscript"/>
          <w:lang w:val="de-DE"/>
        </w:rPr>
        <w:t xml:space="preserve">n </w:t>
      </w:r>
      <w:r w:rsidRPr="002B74B2">
        <w:rPr>
          <w:b/>
          <w:sz w:val="22"/>
          <w:szCs w:val="22"/>
          <w:lang w:val="de-DE"/>
        </w:rPr>
        <w:t xml:space="preserve">) x 100 x 10% </w:t>
      </w:r>
    </w:p>
    <w:p w:rsidR="00507DB9" w:rsidRPr="00234F46" w:rsidRDefault="00507DB9" w:rsidP="002838E2">
      <w:pPr>
        <w:ind w:right="-2"/>
        <w:jc w:val="both"/>
        <w:rPr>
          <w:sz w:val="22"/>
          <w:szCs w:val="22"/>
        </w:rPr>
      </w:pPr>
      <w:r w:rsidRPr="00234F46">
        <w:rPr>
          <w:sz w:val="22"/>
          <w:szCs w:val="22"/>
        </w:rPr>
        <w:t>Maksymalna ilość punktów możliwych do uzyskania w kryterium „</w:t>
      </w:r>
      <w:r>
        <w:rPr>
          <w:sz w:val="22"/>
          <w:szCs w:val="22"/>
        </w:rPr>
        <w:t>termin dostawy</w:t>
      </w:r>
      <w:r w:rsidRPr="00234F46">
        <w:rPr>
          <w:sz w:val="22"/>
          <w:szCs w:val="22"/>
        </w:rPr>
        <w:t xml:space="preserve">” </w:t>
      </w:r>
      <w:r>
        <w:rPr>
          <w:sz w:val="22"/>
          <w:szCs w:val="22"/>
        </w:rPr>
        <w:t>–</w:t>
      </w:r>
      <w:r w:rsidRPr="00234F46">
        <w:rPr>
          <w:sz w:val="22"/>
          <w:szCs w:val="22"/>
        </w:rPr>
        <w:t xml:space="preserve"> </w:t>
      </w:r>
      <w:r>
        <w:rPr>
          <w:sz w:val="22"/>
          <w:szCs w:val="22"/>
        </w:rPr>
        <w:t>10.</w:t>
      </w:r>
    </w:p>
    <w:p w:rsidR="00507DB9" w:rsidRDefault="00507DB9" w:rsidP="00464DCB">
      <w:pPr>
        <w:pStyle w:val="Tekstpodstawowy21"/>
        <w:ind w:right="-2"/>
        <w:jc w:val="both"/>
        <w:rPr>
          <w:rFonts w:ascii="Times New Roman" w:hAnsi="Times New Roman"/>
          <w:sz w:val="22"/>
          <w:szCs w:val="22"/>
        </w:rPr>
      </w:pPr>
    </w:p>
    <w:p w:rsidR="00507DB9" w:rsidRDefault="00507DB9" w:rsidP="00464DCB">
      <w:pPr>
        <w:pStyle w:val="Tekstpodstawowy21"/>
        <w:ind w:right="-2"/>
        <w:jc w:val="both"/>
        <w:rPr>
          <w:rFonts w:ascii="Times New Roman" w:hAnsi="Times New Roman"/>
          <w:sz w:val="22"/>
          <w:szCs w:val="22"/>
        </w:rPr>
      </w:pPr>
      <w:r w:rsidRPr="00B35594">
        <w:rPr>
          <w:rFonts w:ascii="Times New Roman" w:hAnsi="Times New Roman"/>
          <w:sz w:val="22"/>
          <w:szCs w:val="22"/>
        </w:rPr>
        <w:t>Za najkorzystniejszą zostanie uznana oferta z największą</w:t>
      </w:r>
      <w:r>
        <w:rPr>
          <w:rFonts w:ascii="Times New Roman" w:hAnsi="Times New Roman"/>
          <w:sz w:val="22"/>
          <w:szCs w:val="22"/>
        </w:rPr>
        <w:t xml:space="preserve"> łączną</w:t>
      </w:r>
      <w:r w:rsidRPr="00B35594">
        <w:rPr>
          <w:rFonts w:ascii="Times New Roman" w:hAnsi="Times New Roman"/>
          <w:sz w:val="22"/>
          <w:szCs w:val="22"/>
        </w:rPr>
        <w:t xml:space="preserve"> liczbą punktów</w:t>
      </w:r>
      <w:r>
        <w:rPr>
          <w:rFonts w:ascii="Times New Roman" w:hAnsi="Times New Roman"/>
          <w:sz w:val="22"/>
          <w:szCs w:val="22"/>
        </w:rPr>
        <w:t xml:space="preserve"> za oba kryteria</w:t>
      </w:r>
      <w:r w:rsidRPr="00B35594">
        <w:rPr>
          <w:rFonts w:ascii="Times New Roman" w:hAnsi="Times New Roman"/>
          <w:sz w:val="22"/>
          <w:szCs w:val="22"/>
        </w:rPr>
        <w:t>.</w:t>
      </w:r>
    </w:p>
    <w:p w:rsidR="00507DB9" w:rsidRPr="002B74B2" w:rsidRDefault="00507DB9" w:rsidP="00464DCB">
      <w:pPr>
        <w:pStyle w:val="Tekstpodstawowy21"/>
        <w:ind w:right="-2"/>
        <w:jc w:val="both"/>
        <w:rPr>
          <w:rFonts w:ascii="Times New Roman" w:hAnsi="Times New Roman"/>
          <w:sz w:val="22"/>
          <w:szCs w:val="22"/>
          <w:vertAlign w:val="subscript"/>
        </w:rPr>
      </w:pPr>
      <w:r>
        <w:rPr>
          <w:rFonts w:ascii="Times New Roman" w:hAnsi="Times New Roman"/>
          <w:sz w:val="22"/>
          <w:szCs w:val="22"/>
        </w:rPr>
        <w:t>P = P</w:t>
      </w:r>
      <w:r>
        <w:rPr>
          <w:rFonts w:ascii="Times New Roman" w:hAnsi="Times New Roman"/>
          <w:sz w:val="22"/>
          <w:szCs w:val="22"/>
          <w:vertAlign w:val="subscript"/>
        </w:rPr>
        <w:t>c</w:t>
      </w:r>
      <w:r>
        <w:rPr>
          <w:rFonts w:ascii="Times New Roman" w:hAnsi="Times New Roman"/>
          <w:sz w:val="22"/>
          <w:szCs w:val="22"/>
        </w:rPr>
        <w:t xml:space="preserve"> + P</w:t>
      </w:r>
      <w:r>
        <w:rPr>
          <w:rFonts w:ascii="Times New Roman" w:hAnsi="Times New Roman"/>
          <w:sz w:val="22"/>
          <w:szCs w:val="22"/>
          <w:vertAlign w:val="subscript"/>
        </w:rPr>
        <w:t>t</w:t>
      </w:r>
    </w:p>
    <w:p w:rsidR="00507DB9" w:rsidRPr="009C6C8C" w:rsidRDefault="00507DB9" w:rsidP="00302F6C">
      <w:pPr>
        <w:ind w:right="381"/>
        <w:jc w:val="center"/>
        <w:rPr>
          <w:b/>
          <w:sz w:val="22"/>
          <w:szCs w:val="22"/>
        </w:rPr>
      </w:pPr>
    </w:p>
    <w:p w:rsidR="00507DB9" w:rsidRDefault="00507DB9" w:rsidP="00302F6C">
      <w:pPr>
        <w:pStyle w:val="Tekstpodstawowy21"/>
        <w:rPr>
          <w:rFonts w:ascii="Times New Roman" w:hAnsi="Times New Roman"/>
          <w:b/>
          <w:sz w:val="22"/>
          <w:szCs w:val="22"/>
          <w:u w:val="single"/>
        </w:rPr>
      </w:pPr>
      <w:r w:rsidRPr="00A362B1">
        <w:rPr>
          <w:rFonts w:ascii="Times New Roman" w:hAnsi="Times New Roman"/>
          <w:b/>
          <w:sz w:val="22"/>
          <w:szCs w:val="22"/>
          <w:u w:val="single"/>
        </w:rPr>
        <w:t>PAKIET NR 2:</w:t>
      </w:r>
    </w:p>
    <w:p w:rsidR="00507DB9" w:rsidRPr="00B35594" w:rsidRDefault="00507DB9" w:rsidP="00A362B1">
      <w:pPr>
        <w:ind w:right="381"/>
        <w:rPr>
          <w:b/>
          <w:sz w:val="22"/>
          <w:szCs w:val="22"/>
        </w:rPr>
      </w:pPr>
      <w:r w:rsidRPr="00D31A79">
        <w:rPr>
          <w:b/>
          <w:sz w:val="22"/>
          <w:szCs w:val="22"/>
        </w:rPr>
        <w:t xml:space="preserve">Cena  – </w:t>
      </w:r>
      <w:r>
        <w:rPr>
          <w:b/>
          <w:sz w:val="22"/>
          <w:szCs w:val="22"/>
        </w:rPr>
        <w:t>85</w:t>
      </w:r>
      <w:r w:rsidRPr="00D31A79">
        <w:rPr>
          <w:b/>
          <w:sz w:val="22"/>
          <w:szCs w:val="22"/>
        </w:rPr>
        <w:t>%</w:t>
      </w:r>
    </w:p>
    <w:p w:rsidR="00507DB9" w:rsidRPr="00B35594" w:rsidRDefault="00507DB9" w:rsidP="00A362B1">
      <w:pPr>
        <w:ind w:right="381"/>
        <w:rPr>
          <w:sz w:val="22"/>
          <w:szCs w:val="22"/>
          <w:u w:val="single"/>
        </w:rPr>
      </w:pPr>
      <w:r w:rsidRPr="00B35594">
        <w:rPr>
          <w:sz w:val="22"/>
          <w:szCs w:val="22"/>
          <w:u w:val="single"/>
        </w:rPr>
        <w:t>Sposób obliczania liczby punktów badanej oferty za cenę :</w:t>
      </w:r>
    </w:p>
    <w:p w:rsidR="00507DB9" w:rsidRPr="00B35594" w:rsidRDefault="00507DB9" w:rsidP="00A362B1">
      <w:pPr>
        <w:ind w:right="381"/>
        <w:rPr>
          <w:sz w:val="22"/>
          <w:szCs w:val="22"/>
        </w:rPr>
      </w:pPr>
      <w:r w:rsidRPr="00B35594">
        <w:rPr>
          <w:sz w:val="22"/>
          <w:szCs w:val="22"/>
        </w:rPr>
        <w:t>C</w:t>
      </w:r>
      <w:r w:rsidRPr="00B35594">
        <w:rPr>
          <w:sz w:val="22"/>
          <w:szCs w:val="22"/>
          <w:vertAlign w:val="subscript"/>
        </w:rPr>
        <w:t xml:space="preserve">min </w:t>
      </w:r>
      <w:r w:rsidRPr="00B35594">
        <w:rPr>
          <w:sz w:val="22"/>
          <w:szCs w:val="22"/>
        </w:rPr>
        <w:t>– cena  najniższa spośród badanych ofert</w:t>
      </w:r>
      <w:r>
        <w:rPr>
          <w:sz w:val="22"/>
          <w:szCs w:val="22"/>
        </w:rPr>
        <w:t xml:space="preserve">, </w:t>
      </w:r>
      <w:r w:rsidRPr="00B35594">
        <w:rPr>
          <w:sz w:val="22"/>
          <w:szCs w:val="22"/>
        </w:rPr>
        <w:t>C</w:t>
      </w:r>
      <w:r w:rsidRPr="00B35594">
        <w:rPr>
          <w:sz w:val="22"/>
          <w:szCs w:val="22"/>
          <w:vertAlign w:val="subscript"/>
        </w:rPr>
        <w:t xml:space="preserve">n </w:t>
      </w:r>
      <w:r w:rsidRPr="00B35594">
        <w:rPr>
          <w:sz w:val="22"/>
          <w:szCs w:val="22"/>
        </w:rPr>
        <w:t>– cena  badanej oferty</w:t>
      </w:r>
    </w:p>
    <w:p w:rsidR="00507DB9" w:rsidRPr="00B35594" w:rsidRDefault="00507DB9" w:rsidP="00A362B1">
      <w:pPr>
        <w:ind w:right="381"/>
        <w:rPr>
          <w:sz w:val="22"/>
          <w:szCs w:val="22"/>
        </w:rPr>
      </w:pPr>
      <w:r w:rsidRPr="00B35594">
        <w:rPr>
          <w:sz w:val="22"/>
          <w:szCs w:val="22"/>
        </w:rPr>
        <w:t>100 – stały współczynnik</w:t>
      </w:r>
      <w:r>
        <w:rPr>
          <w:sz w:val="22"/>
          <w:szCs w:val="22"/>
        </w:rPr>
        <w:t xml:space="preserve">, </w:t>
      </w:r>
      <w:r w:rsidRPr="00B35594">
        <w:rPr>
          <w:sz w:val="22"/>
          <w:szCs w:val="22"/>
        </w:rPr>
        <w:t>P</w:t>
      </w:r>
      <w:r>
        <w:rPr>
          <w:sz w:val="22"/>
          <w:szCs w:val="22"/>
          <w:vertAlign w:val="subscript"/>
        </w:rPr>
        <w:t>c</w:t>
      </w:r>
      <w:r w:rsidRPr="00B35594">
        <w:rPr>
          <w:sz w:val="22"/>
          <w:szCs w:val="22"/>
        </w:rPr>
        <w:t xml:space="preserve"> – liczba punktów</w:t>
      </w:r>
      <w:r>
        <w:rPr>
          <w:sz w:val="22"/>
          <w:szCs w:val="22"/>
        </w:rPr>
        <w:t xml:space="preserve"> w kryterium „cena”</w:t>
      </w:r>
    </w:p>
    <w:p w:rsidR="00507DB9" w:rsidRDefault="00507DB9" w:rsidP="00A362B1">
      <w:pPr>
        <w:ind w:right="381"/>
        <w:jc w:val="center"/>
        <w:rPr>
          <w:b/>
          <w:sz w:val="22"/>
          <w:szCs w:val="22"/>
        </w:rPr>
      </w:pPr>
      <w:r w:rsidRPr="00B35594">
        <w:rPr>
          <w:b/>
          <w:sz w:val="22"/>
          <w:szCs w:val="22"/>
        </w:rPr>
        <w:t>P</w:t>
      </w:r>
      <w:r>
        <w:rPr>
          <w:b/>
          <w:sz w:val="22"/>
          <w:szCs w:val="22"/>
          <w:vertAlign w:val="subscript"/>
        </w:rPr>
        <w:t>c</w:t>
      </w:r>
      <w:r w:rsidRPr="00B35594">
        <w:rPr>
          <w:b/>
          <w:sz w:val="22"/>
          <w:szCs w:val="22"/>
        </w:rPr>
        <w:t xml:space="preserve"> = ( C</w:t>
      </w:r>
      <w:r w:rsidRPr="00B35594">
        <w:rPr>
          <w:b/>
          <w:sz w:val="22"/>
          <w:szCs w:val="22"/>
          <w:vertAlign w:val="subscript"/>
        </w:rPr>
        <w:t xml:space="preserve">min </w:t>
      </w:r>
      <w:r w:rsidRPr="00B35594">
        <w:rPr>
          <w:b/>
          <w:sz w:val="22"/>
          <w:szCs w:val="22"/>
        </w:rPr>
        <w:t>/ C</w:t>
      </w:r>
      <w:r w:rsidRPr="00B35594">
        <w:rPr>
          <w:b/>
          <w:sz w:val="22"/>
          <w:szCs w:val="22"/>
          <w:vertAlign w:val="subscript"/>
        </w:rPr>
        <w:t xml:space="preserve">n </w:t>
      </w:r>
      <w:r w:rsidRPr="00B35594">
        <w:rPr>
          <w:b/>
          <w:sz w:val="22"/>
          <w:szCs w:val="22"/>
        </w:rPr>
        <w:t xml:space="preserve">) x 100 x </w:t>
      </w:r>
      <w:r>
        <w:rPr>
          <w:b/>
          <w:sz w:val="22"/>
          <w:szCs w:val="22"/>
        </w:rPr>
        <w:t>85</w:t>
      </w:r>
      <w:r w:rsidRPr="00B35594">
        <w:rPr>
          <w:b/>
          <w:sz w:val="22"/>
          <w:szCs w:val="22"/>
        </w:rPr>
        <w:t xml:space="preserve">% </w:t>
      </w:r>
    </w:p>
    <w:p w:rsidR="00507DB9" w:rsidRPr="00234F46" w:rsidRDefault="00507DB9" w:rsidP="00A362B1">
      <w:pPr>
        <w:ind w:right="381"/>
        <w:jc w:val="both"/>
        <w:rPr>
          <w:sz w:val="22"/>
          <w:szCs w:val="22"/>
        </w:rPr>
      </w:pPr>
      <w:r w:rsidRPr="00234F46">
        <w:rPr>
          <w:sz w:val="22"/>
          <w:szCs w:val="22"/>
        </w:rPr>
        <w:t xml:space="preserve">Maksymalna ilość punktów możliwych do uzyskania w kryterium „cena” - </w:t>
      </w:r>
      <w:r>
        <w:rPr>
          <w:sz w:val="22"/>
          <w:szCs w:val="22"/>
        </w:rPr>
        <w:t>85</w:t>
      </w:r>
    </w:p>
    <w:p w:rsidR="00507DB9" w:rsidRDefault="00507DB9" w:rsidP="00302F6C">
      <w:pPr>
        <w:pStyle w:val="Tekstpodstawowy21"/>
        <w:rPr>
          <w:rFonts w:ascii="Times New Roman" w:hAnsi="Times New Roman"/>
          <w:sz w:val="22"/>
          <w:szCs w:val="22"/>
        </w:rPr>
      </w:pPr>
    </w:p>
    <w:p w:rsidR="00507DB9" w:rsidRDefault="00507DB9" w:rsidP="00302F6C">
      <w:pPr>
        <w:pStyle w:val="Tekstpodstawowy21"/>
        <w:rPr>
          <w:rFonts w:ascii="Times New Roman" w:hAnsi="Times New Roman"/>
          <w:b/>
          <w:sz w:val="22"/>
          <w:szCs w:val="22"/>
        </w:rPr>
      </w:pPr>
      <w:r w:rsidRPr="0062775E">
        <w:rPr>
          <w:rFonts w:ascii="Times New Roman" w:hAnsi="Times New Roman"/>
          <w:b/>
          <w:sz w:val="22"/>
          <w:szCs w:val="22"/>
        </w:rPr>
        <w:t>Czas działania – 15%</w:t>
      </w:r>
    </w:p>
    <w:p w:rsidR="00507DB9" w:rsidRDefault="00507DB9" w:rsidP="00F07596">
      <w:pPr>
        <w:pStyle w:val="Tekstpodstawowy21"/>
        <w:jc w:val="both"/>
        <w:rPr>
          <w:rFonts w:ascii="Times New Roman" w:hAnsi="Times New Roman"/>
          <w:sz w:val="22"/>
          <w:szCs w:val="22"/>
        </w:rPr>
      </w:pPr>
      <w:r w:rsidRPr="00F07596">
        <w:rPr>
          <w:rFonts w:ascii="Times New Roman" w:hAnsi="Times New Roman"/>
          <w:sz w:val="22"/>
          <w:szCs w:val="22"/>
        </w:rPr>
        <w:t>Zamawiający będzie oceniał czas działania preparatów oferowanych w poz. 1, 3, 4 w następujący sposób</w:t>
      </w:r>
      <w:r>
        <w:rPr>
          <w:rFonts w:ascii="Times New Roman" w:hAnsi="Times New Roman"/>
          <w:sz w:val="22"/>
          <w:szCs w:val="22"/>
        </w:rPr>
        <w:t xml:space="preserve"> (najkorzystniejszy dla Zamawiającego jest preparat o jak najkrótszym czasie działania):</w:t>
      </w:r>
    </w:p>
    <w:p w:rsidR="00507DB9" w:rsidRDefault="00507DB9" w:rsidP="00302F6C">
      <w:pPr>
        <w:pStyle w:val="Tekstpodstawowy21"/>
        <w:rPr>
          <w:rFonts w:ascii="Times New Roman" w:hAnsi="Times New Roman"/>
          <w:sz w:val="22"/>
          <w:szCs w:val="22"/>
        </w:rPr>
      </w:pPr>
      <w:r>
        <w:rPr>
          <w:rFonts w:ascii="Times New Roman" w:hAnsi="Times New Roman"/>
          <w:sz w:val="22"/>
          <w:szCs w:val="22"/>
        </w:rPr>
        <w:t xml:space="preserve">D </w:t>
      </w:r>
      <w:r>
        <w:rPr>
          <w:rFonts w:ascii="Times New Roman" w:hAnsi="Times New Roman"/>
          <w:sz w:val="22"/>
          <w:szCs w:val="22"/>
          <w:vertAlign w:val="subscript"/>
        </w:rPr>
        <w:t xml:space="preserve">min </w:t>
      </w:r>
      <w:r>
        <w:rPr>
          <w:rFonts w:ascii="Times New Roman" w:hAnsi="Times New Roman"/>
          <w:sz w:val="22"/>
          <w:szCs w:val="22"/>
        </w:rPr>
        <w:t>- najkrótszy czas działania</w:t>
      </w:r>
    </w:p>
    <w:p w:rsidR="00507DB9" w:rsidRDefault="00507DB9" w:rsidP="00302F6C">
      <w:pPr>
        <w:pStyle w:val="Tekstpodstawowy21"/>
        <w:rPr>
          <w:rFonts w:ascii="Times New Roman" w:hAnsi="Times New Roman"/>
          <w:sz w:val="22"/>
          <w:szCs w:val="22"/>
        </w:rPr>
      </w:pPr>
      <w:r>
        <w:rPr>
          <w:rFonts w:ascii="Times New Roman" w:hAnsi="Times New Roman"/>
          <w:sz w:val="22"/>
          <w:szCs w:val="22"/>
        </w:rPr>
        <w:t xml:space="preserve">D </w:t>
      </w:r>
      <w:r>
        <w:rPr>
          <w:rFonts w:ascii="Times New Roman" w:hAnsi="Times New Roman"/>
          <w:sz w:val="22"/>
          <w:szCs w:val="22"/>
          <w:vertAlign w:val="subscript"/>
        </w:rPr>
        <w:t xml:space="preserve">n </w:t>
      </w:r>
      <w:r>
        <w:rPr>
          <w:rFonts w:ascii="Times New Roman" w:hAnsi="Times New Roman"/>
          <w:sz w:val="22"/>
          <w:szCs w:val="22"/>
        </w:rPr>
        <w:t xml:space="preserve"> - czas działania w badanej ofercie</w:t>
      </w:r>
    </w:p>
    <w:p w:rsidR="00507DB9" w:rsidRPr="00B35594" w:rsidRDefault="00507DB9" w:rsidP="002B74B2">
      <w:pPr>
        <w:ind w:right="381"/>
        <w:rPr>
          <w:sz w:val="22"/>
          <w:szCs w:val="22"/>
        </w:rPr>
      </w:pPr>
      <w:r w:rsidRPr="00B35594">
        <w:rPr>
          <w:sz w:val="22"/>
          <w:szCs w:val="22"/>
        </w:rPr>
        <w:t>100 – stały współczynnik</w:t>
      </w:r>
      <w:r>
        <w:rPr>
          <w:sz w:val="22"/>
          <w:szCs w:val="22"/>
        </w:rPr>
        <w:t xml:space="preserve">, </w:t>
      </w:r>
      <w:r w:rsidRPr="00B35594">
        <w:rPr>
          <w:sz w:val="22"/>
          <w:szCs w:val="22"/>
        </w:rPr>
        <w:t>P</w:t>
      </w:r>
      <w:r>
        <w:rPr>
          <w:sz w:val="22"/>
          <w:szCs w:val="22"/>
          <w:vertAlign w:val="subscript"/>
        </w:rPr>
        <w:t>d</w:t>
      </w:r>
      <w:r w:rsidRPr="00B35594">
        <w:rPr>
          <w:sz w:val="22"/>
          <w:szCs w:val="22"/>
        </w:rPr>
        <w:t xml:space="preserve"> – liczba punktów</w:t>
      </w:r>
      <w:r>
        <w:rPr>
          <w:sz w:val="22"/>
          <w:szCs w:val="22"/>
        </w:rPr>
        <w:t xml:space="preserve"> w kryterium „czas działania”</w:t>
      </w:r>
    </w:p>
    <w:p w:rsidR="00507DB9" w:rsidRPr="002B74B2" w:rsidRDefault="00507DB9" w:rsidP="002B74B2">
      <w:pPr>
        <w:ind w:right="381"/>
        <w:jc w:val="center"/>
        <w:rPr>
          <w:b/>
          <w:sz w:val="22"/>
          <w:szCs w:val="22"/>
          <w:lang w:val="de-DE"/>
        </w:rPr>
      </w:pPr>
      <w:r w:rsidRPr="002B74B2">
        <w:rPr>
          <w:b/>
          <w:sz w:val="22"/>
          <w:szCs w:val="22"/>
          <w:lang w:val="de-DE"/>
        </w:rPr>
        <w:t>P</w:t>
      </w:r>
      <w:r>
        <w:rPr>
          <w:b/>
          <w:sz w:val="22"/>
          <w:szCs w:val="22"/>
          <w:vertAlign w:val="subscript"/>
          <w:lang w:val="de-DE"/>
        </w:rPr>
        <w:t>d</w:t>
      </w:r>
      <w:r w:rsidRPr="002B74B2">
        <w:rPr>
          <w:b/>
          <w:sz w:val="22"/>
          <w:szCs w:val="22"/>
          <w:lang w:val="de-DE"/>
        </w:rPr>
        <w:t xml:space="preserve"> = ( </w:t>
      </w:r>
      <w:r>
        <w:rPr>
          <w:b/>
          <w:sz w:val="22"/>
          <w:szCs w:val="22"/>
          <w:lang w:val="de-DE"/>
        </w:rPr>
        <w:t>D</w:t>
      </w:r>
      <w:r w:rsidRPr="002B74B2">
        <w:rPr>
          <w:b/>
          <w:sz w:val="22"/>
          <w:szCs w:val="22"/>
          <w:vertAlign w:val="subscript"/>
          <w:lang w:val="de-DE"/>
        </w:rPr>
        <w:t xml:space="preserve">min </w:t>
      </w:r>
      <w:r w:rsidRPr="002B74B2">
        <w:rPr>
          <w:b/>
          <w:sz w:val="22"/>
          <w:szCs w:val="22"/>
          <w:lang w:val="de-DE"/>
        </w:rPr>
        <w:t xml:space="preserve">/ </w:t>
      </w:r>
      <w:r>
        <w:rPr>
          <w:b/>
          <w:sz w:val="22"/>
          <w:szCs w:val="22"/>
          <w:lang w:val="de-DE"/>
        </w:rPr>
        <w:t>D</w:t>
      </w:r>
      <w:r w:rsidRPr="002B74B2">
        <w:rPr>
          <w:b/>
          <w:sz w:val="22"/>
          <w:szCs w:val="22"/>
          <w:vertAlign w:val="subscript"/>
          <w:lang w:val="de-DE"/>
        </w:rPr>
        <w:t xml:space="preserve">n </w:t>
      </w:r>
      <w:r w:rsidRPr="002B74B2">
        <w:rPr>
          <w:b/>
          <w:sz w:val="22"/>
          <w:szCs w:val="22"/>
          <w:lang w:val="de-DE"/>
        </w:rPr>
        <w:t>) x 100 x 1</w:t>
      </w:r>
      <w:r>
        <w:rPr>
          <w:b/>
          <w:sz w:val="22"/>
          <w:szCs w:val="22"/>
          <w:lang w:val="de-DE"/>
        </w:rPr>
        <w:t>5</w:t>
      </w:r>
      <w:r w:rsidRPr="002B74B2">
        <w:rPr>
          <w:b/>
          <w:sz w:val="22"/>
          <w:szCs w:val="22"/>
          <w:lang w:val="de-DE"/>
        </w:rPr>
        <w:t xml:space="preserve">% </w:t>
      </w:r>
    </w:p>
    <w:p w:rsidR="00507DB9" w:rsidRPr="00234F46" w:rsidRDefault="00507DB9" w:rsidP="002B74B2">
      <w:pPr>
        <w:ind w:right="-2"/>
        <w:jc w:val="both"/>
        <w:rPr>
          <w:sz w:val="22"/>
          <w:szCs w:val="22"/>
        </w:rPr>
      </w:pPr>
      <w:r w:rsidRPr="00234F46">
        <w:rPr>
          <w:sz w:val="22"/>
          <w:szCs w:val="22"/>
        </w:rPr>
        <w:t>Maksymalna ilość punktów możliwych do uzyskania w kryterium „</w:t>
      </w:r>
      <w:r>
        <w:rPr>
          <w:sz w:val="22"/>
          <w:szCs w:val="22"/>
        </w:rPr>
        <w:t>czas działania</w:t>
      </w:r>
      <w:r w:rsidRPr="00234F46">
        <w:rPr>
          <w:sz w:val="22"/>
          <w:szCs w:val="22"/>
        </w:rPr>
        <w:t xml:space="preserve">” </w:t>
      </w:r>
      <w:r>
        <w:rPr>
          <w:sz w:val="22"/>
          <w:szCs w:val="22"/>
        </w:rPr>
        <w:t>–</w:t>
      </w:r>
      <w:r w:rsidRPr="00234F46">
        <w:rPr>
          <w:sz w:val="22"/>
          <w:szCs w:val="22"/>
        </w:rPr>
        <w:t xml:space="preserve"> </w:t>
      </w:r>
      <w:r>
        <w:rPr>
          <w:sz w:val="22"/>
          <w:szCs w:val="22"/>
        </w:rPr>
        <w:t>15.</w:t>
      </w:r>
    </w:p>
    <w:p w:rsidR="00507DB9" w:rsidRDefault="00507DB9" w:rsidP="00302F6C">
      <w:pPr>
        <w:pStyle w:val="Tekstpodstawowy21"/>
        <w:rPr>
          <w:rFonts w:ascii="Times New Roman" w:hAnsi="Times New Roman"/>
          <w:sz w:val="22"/>
          <w:szCs w:val="22"/>
        </w:rPr>
      </w:pPr>
    </w:p>
    <w:p w:rsidR="00507DB9" w:rsidRDefault="00507DB9" w:rsidP="002838E2">
      <w:pPr>
        <w:pStyle w:val="Tekstpodstawowy21"/>
        <w:ind w:right="-2"/>
        <w:jc w:val="both"/>
        <w:rPr>
          <w:rFonts w:ascii="Times New Roman" w:hAnsi="Times New Roman"/>
          <w:sz w:val="22"/>
          <w:szCs w:val="22"/>
        </w:rPr>
      </w:pPr>
      <w:r w:rsidRPr="00B35594">
        <w:rPr>
          <w:rFonts w:ascii="Times New Roman" w:hAnsi="Times New Roman"/>
          <w:sz w:val="22"/>
          <w:szCs w:val="22"/>
        </w:rPr>
        <w:t>Za najkorzystniejszą zostanie uznana oferta z największą</w:t>
      </w:r>
      <w:r>
        <w:rPr>
          <w:rFonts w:ascii="Times New Roman" w:hAnsi="Times New Roman"/>
          <w:sz w:val="22"/>
          <w:szCs w:val="22"/>
        </w:rPr>
        <w:t xml:space="preserve"> łączną</w:t>
      </w:r>
      <w:r w:rsidRPr="00B35594">
        <w:rPr>
          <w:rFonts w:ascii="Times New Roman" w:hAnsi="Times New Roman"/>
          <w:sz w:val="22"/>
          <w:szCs w:val="22"/>
        </w:rPr>
        <w:t xml:space="preserve"> liczbą punktów</w:t>
      </w:r>
      <w:r>
        <w:rPr>
          <w:rFonts w:ascii="Times New Roman" w:hAnsi="Times New Roman"/>
          <w:sz w:val="22"/>
          <w:szCs w:val="22"/>
        </w:rPr>
        <w:t xml:space="preserve"> za oba kryteria</w:t>
      </w:r>
      <w:r w:rsidRPr="00B35594">
        <w:rPr>
          <w:rFonts w:ascii="Times New Roman" w:hAnsi="Times New Roman"/>
          <w:sz w:val="22"/>
          <w:szCs w:val="22"/>
        </w:rPr>
        <w:t>.</w:t>
      </w:r>
    </w:p>
    <w:p w:rsidR="00507DB9" w:rsidRPr="002B74B2" w:rsidRDefault="00507DB9" w:rsidP="002838E2">
      <w:pPr>
        <w:pStyle w:val="Tekstpodstawowy21"/>
        <w:ind w:right="-2"/>
        <w:jc w:val="both"/>
        <w:rPr>
          <w:rFonts w:ascii="Times New Roman" w:hAnsi="Times New Roman"/>
          <w:sz w:val="22"/>
          <w:szCs w:val="22"/>
          <w:vertAlign w:val="subscript"/>
        </w:rPr>
      </w:pPr>
      <w:r>
        <w:rPr>
          <w:rFonts w:ascii="Times New Roman" w:hAnsi="Times New Roman"/>
          <w:sz w:val="22"/>
          <w:szCs w:val="22"/>
        </w:rPr>
        <w:t>P = P</w:t>
      </w:r>
      <w:r>
        <w:rPr>
          <w:rFonts w:ascii="Times New Roman" w:hAnsi="Times New Roman"/>
          <w:sz w:val="22"/>
          <w:szCs w:val="22"/>
          <w:vertAlign w:val="subscript"/>
        </w:rPr>
        <w:t>c</w:t>
      </w:r>
      <w:r>
        <w:rPr>
          <w:rFonts w:ascii="Times New Roman" w:hAnsi="Times New Roman"/>
          <w:sz w:val="22"/>
          <w:szCs w:val="22"/>
        </w:rPr>
        <w:t xml:space="preserve"> + P</w:t>
      </w:r>
      <w:r>
        <w:rPr>
          <w:rFonts w:ascii="Times New Roman" w:hAnsi="Times New Roman"/>
          <w:sz w:val="22"/>
          <w:szCs w:val="22"/>
          <w:vertAlign w:val="subscript"/>
        </w:rPr>
        <w:t>d</w:t>
      </w:r>
    </w:p>
    <w:p w:rsidR="00507DB9" w:rsidRPr="009C6C8C" w:rsidRDefault="00507DB9" w:rsidP="00B4186B">
      <w:pPr>
        <w:pStyle w:val="Tekstpodstawowy21"/>
        <w:ind w:right="-2"/>
        <w:jc w:val="both"/>
        <w:rPr>
          <w:rFonts w:ascii="Times New Roman" w:hAnsi="Times New Roman"/>
          <w:sz w:val="22"/>
          <w:szCs w:val="22"/>
        </w:rPr>
      </w:pPr>
    </w:p>
    <w:p w:rsidR="00507DB9" w:rsidRPr="009C6C8C" w:rsidRDefault="00507DB9"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507DB9" w:rsidRDefault="00507DB9"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507DB9" w:rsidRPr="009C6C8C" w:rsidRDefault="00507DB9" w:rsidP="00302F6C">
      <w:pPr>
        <w:pStyle w:val="Tekstpodstawowy21"/>
        <w:rPr>
          <w:rFonts w:ascii="Times New Roman" w:hAnsi="Times New Roman"/>
          <w:sz w:val="22"/>
          <w:szCs w:val="22"/>
        </w:rPr>
      </w:pPr>
    </w:p>
    <w:p w:rsidR="00507DB9" w:rsidRPr="009C6C8C" w:rsidRDefault="00507DB9"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507DB9" w:rsidRPr="009C6C8C" w:rsidRDefault="00507DB9"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507DB9" w:rsidRPr="009C6C8C" w:rsidRDefault="00507DB9"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507DB9" w:rsidRDefault="00507DB9"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507DB9" w:rsidRDefault="00507DB9" w:rsidP="00302F6C">
      <w:pPr>
        <w:tabs>
          <w:tab w:val="left" w:pos="0"/>
        </w:tabs>
        <w:ind w:left="284" w:hanging="284"/>
        <w:jc w:val="both"/>
        <w:rPr>
          <w:sz w:val="22"/>
          <w:szCs w:val="22"/>
        </w:rPr>
      </w:pPr>
      <w:r w:rsidRPr="00A27206">
        <w:rPr>
          <w:sz w:val="22"/>
          <w:szCs w:val="22"/>
        </w:rPr>
        <w:t>4. Zgodnie z Księgą Jakości Zarządzania Środowiskowego oraz Zarządzania Bezpieczeństwem i Higieną Pracy – pkt</w:t>
      </w:r>
      <w:r>
        <w:rPr>
          <w:sz w:val="22"/>
          <w:szCs w:val="22"/>
        </w:rPr>
        <w:t>. 7.4.2 Zamawiający dokona oceny dostawców/Wykonawców.</w:t>
      </w:r>
    </w:p>
    <w:p w:rsidR="00507DB9" w:rsidRPr="009C6C8C" w:rsidRDefault="00507DB9" w:rsidP="00302F6C">
      <w:pPr>
        <w:tabs>
          <w:tab w:val="left" w:pos="0"/>
        </w:tabs>
        <w:ind w:left="284" w:hanging="284"/>
        <w:jc w:val="both"/>
        <w:rPr>
          <w:sz w:val="22"/>
          <w:szCs w:val="22"/>
        </w:rPr>
      </w:pPr>
    </w:p>
    <w:p w:rsidR="00507DB9" w:rsidRPr="009C6C8C" w:rsidRDefault="00507DB9"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507DB9" w:rsidRDefault="00507DB9" w:rsidP="00302F6C">
      <w:pPr>
        <w:ind w:right="381"/>
        <w:rPr>
          <w:color w:val="000000"/>
          <w:spacing w:val="-6"/>
          <w:sz w:val="22"/>
          <w:szCs w:val="22"/>
        </w:rPr>
      </w:pPr>
      <w:r w:rsidRPr="009C6C8C">
        <w:rPr>
          <w:color w:val="000000"/>
          <w:spacing w:val="-6"/>
          <w:sz w:val="22"/>
          <w:szCs w:val="22"/>
        </w:rPr>
        <w:t>Wzór umowy stanowi załącznik nr 3.</w:t>
      </w:r>
    </w:p>
    <w:p w:rsidR="00507DB9" w:rsidRPr="009C6C8C" w:rsidRDefault="00507DB9" w:rsidP="00302F6C">
      <w:pPr>
        <w:ind w:right="381"/>
        <w:rPr>
          <w:color w:val="000000"/>
          <w:spacing w:val="-6"/>
          <w:sz w:val="22"/>
          <w:szCs w:val="22"/>
        </w:rPr>
      </w:pPr>
    </w:p>
    <w:p w:rsidR="00507DB9" w:rsidRPr="009C6C8C" w:rsidRDefault="00507DB9"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507DB9" w:rsidRPr="009C6C8C" w:rsidRDefault="00507DB9"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507DB9" w:rsidRPr="009C6C8C" w:rsidRDefault="00507DB9"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507DB9" w:rsidRPr="009C6C8C" w:rsidRDefault="00507DB9" w:rsidP="00302F6C">
      <w:pPr>
        <w:widowControl w:val="0"/>
        <w:ind w:left="360" w:firstLine="66"/>
        <w:jc w:val="both"/>
        <w:rPr>
          <w:sz w:val="22"/>
          <w:szCs w:val="22"/>
        </w:rPr>
      </w:pPr>
      <w:r w:rsidRPr="009C6C8C">
        <w:rPr>
          <w:sz w:val="22"/>
          <w:szCs w:val="22"/>
        </w:rPr>
        <w:t>a) do postępowaniu zostanie złożona tylko jedna oferta,</w:t>
      </w:r>
    </w:p>
    <w:p w:rsidR="00507DB9" w:rsidRPr="009C6C8C" w:rsidRDefault="00507DB9" w:rsidP="00302F6C">
      <w:pPr>
        <w:widowControl w:val="0"/>
        <w:ind w:left="360" w:firstLine="66"/>
        <w:jc w:val="both"/>
        <w:rPr>
          <w:sz w:val="22"/>
          <w:szCs w:val="22"/>
        </w:rPr>
      </w:pPr>
      <w:r w:rsidRPr="009C6C8C">
        <w:rPr>
          <w:sz w:val="22"/>
          <w:szCs w:val="22"/>
        </w:rPr>
        <w:t>b) nie zostanie odrzucona żadna oferta,</w:t>
      </w:r>
    </w:p>
    <w:p w:rsidR="00507DB9" w:rsidRPr="009C6C8C" w:rsidRDefault="00507DB9" w:rsidP="00302F6C">
      <w:pPr>
        <w:widowControl w:val="0"/>
        <w:ind w:left="360" w:firstLine="66"/>
        <w:jc w:val="both"/>
        <w:rPr>
          <w:sz w:val="22"/>
          <w:szCs w:val="22"/>
        </w:rPr>
      </w:pPr>
      <w:r w:rsidRPr="009C6C8C">
        <w:rPr>
          <w:sz w:val="22"/>
          <w:szCs w:val="22"/>
        </w:rPr>
        <w:t>c) nie zostanie wykluczony żaden Wykonawca.</w:t>
      </w:r>
    </w:p>
    <w:p w:rsidR="00507DB9" w:rsidRPr="009C6C8C" w:rsidRDefault="00507DB9"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507DB9" w:rsidRDefault="00507DB9"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507DB9" w:rsidRPr="009C6C8C" w:rsidRDefault="00507DB9" w:rsidP="00302F6C">
      <w:pPr>
        <w:tabs>
          <w:tab w:val="left" w:pos="360"/>
        </w:tabs>
        <w:ind w:left="360" w:hanging="360"/>
        <w:jc w:val="both"/>
        <w:rPr>
          <w:sz w:val="22"/>
          <w:szCs w:val="22"/>
        </w:rPr>
      </w:pPr>
    </w:p>
    <w:p w:rsidR="00507DB9" w:rsidRPr="009C6C8C" w:rsidRDefault="00507DB9"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507DB9" w:rsidRPr="003B2F10" w:rsidRDefault="00507DB9" w:rsidP="00815DB9">
      <w:pPr>
        <w:pStyle w:val="BodyText"/>
        <w:numPr>
          <w:ilvl w:val="3"/>
          <w:numId w:val="5"/>
        </w:numPr>
        <w:tabs>
          <w:tab w:val="left" w:pos="284"/>
        </w:tabs>
        <w:spacing w:after="0"/>
        <w:ind w:left="284" w:hanging="284"/>
        <w:jc w:val="both"/>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507DB9" w:rsidRPr="009C6C8C" w:rsidRDefault="00507DB9"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507DB9" w:rsidRPr="009C6C8C" w:rsidRDefault="00507DB9"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507DB9" w:rsidRPr="009C6C8C" w:rsidRDefault="00507DB9"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507DB9" w:rsidRPr="009C6C8C" w:rsidRDefault="00507DB9" w:rsidP="00302F6C">
      <w:pPr>
        <w:pStyle w:val="BodyText"/>
        <w:numPr>
          <w:ilvl w:val="0"/>
          <w:numId w:val="16"/>
        </w:numPr>
        <w:spacing w:after="0"/>
        <w:rPr>
          <w:sz w:val="22"/>
          <w:szCs w:val="22"/>
        </w:rPr>
      </w:pPr>
      <w:r w:rsidRPr="009C6C8C">
        <w:rPr>
          <w:sz w:val="22"/>
          <w:szCs w:val="22"/>
        </w:rPr>
        <w:t>środkami ochrony prawnej w niniejszym postępowaniu są:</w:t>
      </w:r>
    </w:p>
    <w:p w:rsidR="00507DB9" w:rsidRPr="009C6C8C" w:rsidRDefault="00507DB9"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507DB9" w:rsidRPr="009C6C8C" w:rsidRDefault="00507DB9" w:rsidP="00302F6C">
      <w:pPr>
        <w:pStyle w:val="BodyText"/>
        <w:spacing w:after="0"/>
        <w:ind w:left="360"/>
        <w:rPr>
          <w:sz w:val="22"/>
          <w:szCs w:val="22"/>
        </w:rPr>
      </w:pPr>
      <w:r w:rsidRPr="009C6C8C">
        <w:rPr>
          <w:sz w:val="22"/>
          <w:szCs w:val="22"/>
        </w:rPr>
        <w:t>- wniesienie odwołania na podstawie art. 180 ust. 2 ustawy Pzp,</w:t>
      </w:r>
    </w:p>
    <w:p w:rsidR="00507DB9" w:rsidRPr="009C6C8C" w:rsidRDefault="00507DB9" w:rsidP="00302F6C">
      <w:pPr>
        <w:ind w:left="38"/>
        <w:rPr>
          <w:color w:val="000000"/>
          <w:spacing w:val="-6"/>
          <w:sz w:val="22"/>
          <w:szCs w:val="22"/>
        </w:rPr>
      </w:pPr>
      <w:r w:rsidRPr="009C6C8C">
        <w:rPr>
          <w:color w:val="000000"/>
          <w:spacing w:val="-6"/>
          <w:sz w:val="22"/>
          <w:szCs w:val="22"/>
        </w:rPr>
        <w:t xml:space="preserve">      - skarga do sądu.</w:t>
      </w: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Default="00507DB9" w:rsidP="00302F6C">
      <w:pPr>
        <w:pStyle w:val="Header"/>
        <w:tabs>
          <w:tab w:val="left" w:pos="708"/>
        </w:tabs>
        <w:rPr>
          <w:b/>
          <w:color w:val="000000"/>
          <w:spacing w:val="-6"/>
          <w:szCs w:val="22"/>
        </w:rPr>
      </w:pPr>
    </w:p>
    <w:p w:rsidR="00507DB9" w:rsidRPr="009C6C8C" w:rsidRDefault="00507DB9" w:rsidP="00302F6C">
      <w:pPr>
        <w:pStyle w:val="Header"/>
        <w:tabs>
          <w:tab w:val="left" w:pos="708"/>
        </w:tabs>
        <w:rPr>
          <w:b/>
          <w:color w:val="000000"/>
          <w:spacing w:val="-6"/>
          <w:szCs w:val="22"/>
        </w:rPr>
      </w:pPr>
    </w:p>
    <w:p w:rsidR="00507DB9" w:rsidRPr="009C6C8C" w:rsidRDefault="00507DB9" w:rsidP="00302F6C">
      <w:pPr>
        <w:ind w:right="381"/>
        <w:rPr>
          <w:b/>
          <w:color w:val="000000"/>
          <w:spacing w:val="-6"/>
          <w:sz w:val="22"/>
          <w:szCs w:val="22"/>
        </w:rPr>
      </w:pPr>
      <w:r w:rsidRPr="009C6C8C">
        <w:rPr>
          <w:b/>
          <w:color w:val="000000"/>
          <w:spacing w:val="-6"/>
          <w:sz w:val="22"/>
          <w:szCs w:val="22"/>
        </w:rPr>
        <w:t>Załącznik nr 1</w:t>
      </w:r>
    </w:p>
    <w:p w:rsidR="00507DB9" w:rsidRPr="009C6C8C" w:rsidRDefault="00507DB9"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18</w:t>
      </w:r>
      <w:r w:rsidRPr="009C6C8C">
        <w:rPr>
          <w:b/>
          <w:color w:val="000000"/>
          <w:spacing w:val="-6"/>
          <w:sz w:val="22"/>
          <w:szCs w:val="22"/>
        </w:rPr>
        <w:t>/1</w:t>
      </w:r>
      <w:r>
        <w:rPr>
          <w:b/>
          <w:color w:val="000000"/>
          <w:spacing w:val="-6"/>
          <w:sz w:val="22"/>
          <w:szCs w:val="22"/>
        </w:rPr>
        <w:t>5</w:t>
      </w:r>
    </w:p>
    <w:p w:rsidR="00507DB9" w:rsidRPr="009C6C8C" w:rsidRDefault="00507DB9" w:rsidP="00302F6C">
      <w:pPr>
        <w:ind w:right="381"/>
        <w:rPr>
          <w:b/>
          <w:color w:val="000000"/>
          <w:spacing w:val="-6"/>
          <w:sz w:val="22"/>
          <w:szCs w:val="22"/>
        </w:rPr>
      </w:pPr>
    </w:p>
    <w:p w:rsidR="00507DB9" w:rsidRPr="009C6C8C" w:rsidRDefault="00507DB9" w:rsidP="00302F6C">
      <w:pPr>
        <w:ind w:right="381"/>
        <w:rPr>
          <w:sz w:val="22"/>
          <w:szCs w:val="22"/>
        </w:rPr>
      </w:pPr>
      <w:r w:rsidRPr="009C6C8C">
        <w:rPr>
          <w:sz w:val="22"/>
          <w:szCs w:val="22"/>
        </w:rPr>
        <w:t xml:space="preserve">……………………………………                                                                                                                                           </w:t>
      </w:r>
    </w:p>
    <w:p w:rsidR="00507DB9" w:rsidRPr="009C6C8C" w:rsidRDefault="00507DB9" w:rsidP="00302F6C">
      <w:pPr>
        <w:rPr>
          <w:sz w:val="22"/>
          <w:szCs w:val="22"/>
        </w:rPr>
      </w:pPr>
      <w:r w:rsidRPr="009C6C8C">
        <w:rPr>
          <w:sz w:val="22"/>
          <w:szCs w:val="22"/>
        </w:rPr>
        <w:t xml:space="preserve">   (pieczęć firmowa )</w:t>
      </w:r>
    </w:p>
    <w:p w:rsidR="00507DB9" w:rsidRPr="009C6C8C" w:rsidRDefault="00507DB9"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507DB9" w:rsidRPr="009C6C8C" w:rsidRDefault="00507DB9" w:rsidP="00302F6C">
      <w:pPr>
        <w:rPr>
          <w:sz w:val="22"/>
          <w:szCs w:val="22"/>
        </w:rPr>
      </w:pPr>
    </w:p>
    <w:p w:rsidR="00507DB9" w:rsidRPr="009C6C8C" w:rsidRDefault="00507DB9" w:rsidP="00302F6C">
      <w:pPr>
        <w:rPr>
          <w:sz w:val="22"/>
          <w:szCs w:val="22"/>
        </w:rPr>
      </w:pPr>
      <w:r w:rsidRPr="009C6C8C">
        <w:rPr>
          <w:sz w:val="22"/>
          <w:szCs w:val="22"/>
        </w:rPr>
        <w:t>Nazwa i adres Wykonawcy: ..................................................................................................</w:t>
      </w:r>
    </w:p>
    <w:p w:rsidR="00507DB9" w:rsidRPr="009C6C8C" w:rsidRDefault="00507DB9" w:rsidP="00302F6C">
      <w:pPr>
        <w:jc w:val="both"/>
        <w:rPr>
          <w:sz w:val="22"/>
          <w:szCs w:val="22"/>
        </w:rPr>
      </w:pPr>
      <w:r w:rsidRPr="009C6C8C">
        <w:rPr>
          <w:sz w:val="22"/>
          <w:szCs w:val="22"/>
        </w:rPr>
        <w:t>siedziba/adres: .........................................................................................................................</w:t>
      </w:r>
    </w:p>
    <w:p w:rsidR="00507DB9" w:rsidRPr="009C6C8C" w:rsidRDefault="00507DB9" w:rsidP="00302F6C">
      <w:pPr>
        <w:rPr>
          <w:sz w:val="22"/>
          <w:szCs w:val="22"/>
        </w:rPr>
      </w:pPr>
      <w:r w:rsidRPr="009C6C8C">
        <w:rPr>
          <w:sz w:val="22"/>
          <w:szCs w:val="22"/>
        </w:rPr>
        <w:t>Regon: ........................................................... NIP: ..........................................</w:t>
      </w:r>
      <w:r w:rsidRPr="009C6C8C">
        <w:rPr>
          <w:sz w:val="22"/>
          <w:szCs w:val="22"/>
        </w:rPr>
        <w:br/>
        <w:t>telefon:...............................................fax: .........................................................</w:t>
      </w:r>
    </w:p>
    <w:p w:rsidR="00507DB9" w:rsidRPr="009C6C8C" w:rsidRDefault="00507DB9" w:rsidP="00302F6C">
      <w:pPr>
        <w:jc w:val="both"/>
        <w:rPr>
          <w:sz w:val="22"/>
          <w:szCs w:val="22"/>
        </w:rPr>
      </w:pPr>
      <w:r w:rsidRPr="009C6C8C">
        <w:rPr>
          <w:sz w:val="22"/>
          <w:szCs w:val="22"/>
        </w:rPr>
        <w:t>e–mail:................................................................................................................</w:t>
      </w:r>
    </w:p>
    <w:p w:rsidR="00507DB9" w:rsidRPr="009C6C8C" w:rsidRDefault="00507DB9" w:rsidP="00302F6C">
      <w:pPr>
        <w:jc w:val="both"/>
        <w:rPr>
          <w:sz w:val="22"/>
          <w:szCs w:val="22"/>
        </w:rPr>
      </w:pPr>
    </w:p>
    <w:p w:rsidR="00507DB9" w:rsidRPr="009C6C8C" w:rsidRDefault="00507DB9"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9C6C8C">
        <w:rPr>
          <w:b/>
          <w:bCs/>
          <w:sz w:val="22"/>
          <w:szCs w:val="22"/>
        </w:rPr>
        <w:t>DOSTAWĘ</w:t>
      </w:r>
      <w:r w:rsidRPr="009C6C8C">
        <w:rPr>
          <w:b/>
          <w:sz w:val="22"/>
          <w:szCs w:val="22"/>
        </w:rPr>
        <w:t xml:space="preserve"> </w:t>
      </w:r>
      <w:r>
        <w:rPr>
          <w:b/>
          <w:sz w:val="22"/>
          <w:szCs w:val="22"/>
        </w:rPr>
        <w:t>ŚRODKÓW DEZYNFEKCYJNYCH</w:t>
      </w:r>
      <w:r w:rsidRPr="009C6C8C">
        <w:rPr>
          <w:b/>
          <w:sz w:val="22"/>
          <w:szCs w:val="22"/>
        </w:rPr>
        <w:t>,</w:t>
      </w:r>
      <w:r w:rsidRPr="009C6C8C">
        <w:rPr>
          <w:sz w:val="22"/>
          <w:szCs w:val="22"/>
        </w:rPr>
        <w:t xml:space="preserve"> oferuję  wykonanie przedmiotowego zamówienia na warunkach określonych w SIWZ:</w:t>
      </w:r>
    </w:p>
    <w:p w:rsidR="00507DB9" w:rsidRDefault="00507DB9" w:rsidP="00152313">
      <w:pPr>
        <w:ind w:left="284"/>
        <w:rPr>
          <w:b/>
          <w:sz w:val="22"/>
          <w:szCs w:val="22"/>
        </w:rPr>
      </w:pPr>
    </w:p>
    <w:p w:rsidR="00507DB9" w:rsidRDefault="00507DB9" w:rsidP="00152313">
      <w:pPr>
        <w:ind w:left="284"/>
        <w:rPr>
          <w:b/>
          <w:sz w:val="22"/>
          <w:szCs w:val="22"/>
        </w:rPr>
      </w:pPr>
      <w:r w:rsidRPr="009C6C8C">
        <w:rPr>
          <w:b/>
          <w:sz w:val="22"/>
          <w:szCs w:val="22"/>
        </w:rPr>
        <w:t xml:space="preserve">Pakiet nr </w:t>
      </w:r>
      <w:r>
        <w:rPr>
          <w:b/>
          <w:sz w:val="22"/>
          <w:szCs w:val="22"/>
        </w:rPr>
        <w:t>1</w:t>
      </w:r>
    </w:p>
    <w:p w:rsidR="00507DB9" w:rsidRPr="00B35594" w:rsidRDefault="00507DB9" w:rsidP="002B74B2">
      <w:pPr>
        <w:tabs>
          <w:tab w:val="left" w:pos="0"/>
        </w:tabs>
        <w:jc w:val="both"/>
        <w:rPr>
          <w:b/>
          <w:sz w:val="22"/>
          <w:szCs w:val="22"/>
        </w:rPr>
      </w:pPr>
      <w:r>
        <w:rPr>
          <w:b/>
          <w:sz w:val="22"/>
          <w:szCs w:val="22"/>
        </w:rPr>
        <w:t>A)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1"/>
        <w:gridCol w:w="2964"/>
        <w:gridCol w:w="2982"/>
      </w:tblGrid>
      <w:tr w:rsidR="00507DB9" w:rsidRPr="00B35594" w:rsidTr="00611AE8">
        <w:trPr>
          <w:trHeight w:val="340"/>
        </w:trPr>
        <w:tc>
          <w:tcPr>
            <w:tcW w:w="2981" w:type="dxa"/>
            <w:vAlign w:val="center"/>
          </w:tcPr>
          <w:p w:rsidR="00507DB9" w:rsidRPr="00B35594" w:rsidRDefault="00507DB9" w:rsidP="00611AE8">
            <w:pPr>
              <w:tabs>
                <w:tab w:val="left" w:pos="0"/>
              </w:tabs>
              <w:jc w:val="center"/>
              <w:rPr>
                <w:b/>
                <w:bCs/>
              </w:rPr>
            </w:pPr>
            <w:r w:rsidRPr="00B35594">
              <w:rPr>
                <w:b/>
                <w:bCs/>
                <w:sz w:val="22"/>
                <w:szCs w:val="22"/>
              </w:rPr>
              <w:t xml:space="preserve">Wartość zamówienia </w:t>
            </w:r>
          </w:p>
          <w:p w:rsidR="00507DB9" w:rsidRPr="00B35594" w:rsidRDefault="00507DB9" w:rsidP="00611AE8">
            <w:pPr>
              <w:tabs>
                <w:tab w:val="left" w:pos="0"/>
              </w:tabs>
              <w:jc w:val="center"/>
              <w:rPr>
                <w:b/>
                <w:bCs/>
              </w:rPr>
            </w:pPr>
            <w:r w:rsidRPr="00B35594">
              <w:rPr>
                <w:b/>
                <w:bCs/>
                <w:sz w:val="22"/>
                <w:szCs w:val="22"/>
              </w:rPr>
              <w:t>netto</w:t>
            </w:r>
          </w:p>
        </w:tc>
        <w:tc>
          <w:tcPr>
            <w:tcW w:w="2964" w:type="dxa"/>
            <w:tcBorders>
              <w:right w:val="single" w:sz="18" w:space="0" w:color="auto"/>
            </w:tcBorders>
            <w:vAlign w:val="center"/>
          </w:tcPr>
          <w:p w:rsidR="00507DB9" w:rsidRPr="00B35594" w:rsidRDefault="00507DB9" w:rsidP="00611AE8">
            <w:pPr>
              <w:tabs>
                <w:tab w:val="left" w:pos="0"/>
              </w:tabs>
              <w:jc w:val="center"/>
              <w:rPr>
                <w:b/>
                <w:bCs/>
              </w:rPr>
            </w:pPr>
            <w:r w:rsidRPr="00B35594">
              <w:rPr>
                <w:b/>
                <w:bCs/>
                <w:sz w:val="22"/>
                <w:szCs w:val="22"/>
              </w:rPr>
              <w:t xml:space="preserve">Wartość podatku </w:t>
            </w:r>
          </w:p>
          <w:p w:rsidR="00507DB9" w:rsidRPr="00B35594" w:rsidRDefault="00507DB9" w:rsidP="00611AE8">
            <w:pPr>
              <w:tabs>
                <w:tab w:val="left" w:pos="0"/>
              </w:tabs>
              <w:jc w:val="center"/>
              <w:rPr>
                <w:b/>
                <w:bCs/>
              </w:rPr>
            </w:pPr>
            <w:r w:rsidRPr="00B35594">
              <w:rPr>
                <w:b/>
                <w:bCs/>
                <w:sz w:val="22"/>
                <w:szCs w:val="22"/>
              </w:rPr>
              <w:t>VAT</w:t>
            </w:r>
          </w:p>
        </w:tc>
        <w:tc>
          <w:tcPr>
            <w:tcW w:w="2982" w:type="dxa"/>
            <w:tcBorders>
              <w:top w:val="single" w:sz="18" w:space="0" w:color="auto"/>
              <w:left w:val="single" w:sz="18" w:space="0" w:color="auto"/>
              <w:bottom w:val="single" w:sz="18" w:space="0" w:color="auto"/>
              <w:right w:val="single" w:sz="18" w:space="0" w:color="auto"/>
            </w:tcBorders>
            <w:shd w:val="clear" w:color="auto" w:fill="CCCCCC"/>
            <w:vAlign w:val="center"/>
          </w:tcPr>
          <w:p w:rsidR="00507DB9" w:rsidRPr="00B35594" w:rsidRDefault="00507DB9" w:rsidP="00611AE8">
            <w:pPr>
              <w:tabs>
                <w:tab w:val="left" w:pos="0"/>
              </w:tabs>
              <w:jc w:val="center"/>
              <w:rPr>
                <w:b/>
                <w:bCs/>
              </w:rPr>
            </w:pPr>
            <w:r w:rsidRPr="00B35594">
              <w:rPr>
                <w:b/>
                <w:bCs/>
                <w:sz w:val="22"/>
                <w:szCs w:val="22"/>
              </w:rPr>
              <w:t>Wartość zamówienia brutto</w:t>
            </w:r>
          </w:p>
        </w:tc>
      </w:tr>
      <w:tr w:rsidR="00507DB9" w:rsidRPr="00B35594" w:rsidTr="00611AE8">
        <w:trPr>
          <w:trHeight w:val="340"/>
        </w:trPr>
        <w:tc>
          <w:tcPr>
            <w:tcW w:w="2981" w:type="dxa"/>
          </w:tcPr>
          <w:p w:rsidR="00507DB9" w:rsidRPr="00B35594" w:rsidRDefault="00507DB9" w:rsidP="00611AE8">
            <w:pPr>
              <w:tabs>
                <w:tab w:val="left" w:pos="0"/>
              </w:tabs>
              <w:jc w:val="both"/>
            </w:pPr>
          </w:p>
        </w:tc>
        <w:tc>
          <w:tcPr>
            <w:tcW w:w="2964" w:type="dxa"/>
            <w:tcBorders>
              <w:right w:val="single" w:sz="18" w:space="0" w:color="auto"/>
            </w:tcBorders>
          </w:tcPr>
          <w:p w:rsidR="00507DB9" w:rsidRPr="00B35594" w:rsidRDefault="00507DB9" w:rsidP="00611AE8">
            <w:pPr>
              <w:tabs>
                <w:tab w:val="left" w:pos="0"/>
              </w:tabs>
              <w:jc w:val="both"/>
            </w:pPr>
          </w:p>
        </w:tc>
        <w:tc>
          <w:tcPr>
            <w:tcW w:w="2982" w:type="dxa"/>
            <w:tcBorders>
              <w:top w:val="single" w:sz="18" w:space="0" w:color="auto"/>
              <w:left w:val="single" w:sz="18" w:space="0" w:color="auto"/>
              <w:bottom w:val="single" w:sz="18" w:space="0" w:color="auto"/>
              <w:right w:val="single" w:sz="18" w:space="0" w:color="auto"/>
            </w:tcBorders>
            <w:shd w:val="clear" w:color="auto" w:fill="CCCCCC"/>
          </w:tcPr>
          <w:p w:rsidR="00507DB9" w:rsidRPr="00B35594" w:rsidRDefault="00507DB9" w:rsidP="00611AE8">
            <w:pPr>
              <w:tabs>
                <w:tab w:val="left" w:pos="0"/>
              </w:tabs>
              <w:jc w:val="both"/>
            </w:pPr>
          </w:p>
        </w:tc>
      </w:tr>
    </w:tbl>
    <w:p w:rsidR="00507DB9" w:rsidRDefault="00507DB9" w:rsidP="002B74B2">
      <w:pPr>
        <w:ind w:right="381"/>
        <w:jc w:val="both"/>
        <w:rPr>
          <w:b/>
          <w:sz w:val="22"/>
          <w:szCs w:val="22"/>
        </w:rPr>
      </w:pPr>
    </w:p>
    <w:p w:rsidR="00507DB9" w:rsidRDefault="00507DB9" w:rsidP="002B74B2">
      <w:pPr>
        <w:ind w:right="381"/>
        <w:jc w:val="both"/>
        <w:rPr>
          <w:b/>
          <w:sz w:val="22"/>
          <w:szCs w:val="22"/>
        </w:rPr>
      </w:pPr>
      <w:r>
        <w:rPr>
          <w:b/>
          <w:sz w:val="22"/>
          <w:szCs w:val="22"/>
        </w:rPr>
        <w:t>B) TERMIN DOSTAWY</w:t>
      </w:r>
    </w:p>
    <w:p w:rsidR="00507DB9" w:rsidRPr="002B74B2" w:rsidRDefault="00507DB9" w:rsidP="002B74B2">
      <w:pPr>
        <w:ind w:right="381"/>
        <w:jc w:val="both"/>
        <w:rPr>
          <w:b/>
          <w:color w:val="FF0000"/>
          <w:sz w:val="22"/>
          <w:szCs w:val="22"/>
        </w:rPr>
      </w:pPr>
      <w:r>
        <w:rPr>
          <w:b/>
          <w:sz w:val="22"/>
          <w:szCs w:val="22"/>
        </w:rPr>
        <w:t xml:space="preserve">Oferuję termin dostawy (dla poz. nr 11):  .............. godzin    </w:t>
      </w:r>
      <w:r w:rsidRPr="002B74B2">
        <w:rPr>
          <w:b/>
          <w:color w:val="FF0000"/>
          <w:sz w:val="22"/>
          <w:szCs w:val="22"/>
        </w:rPr>
        <w:t>(proszę wpisać „</w:t>
      </w:r>
      <w:r w:rsidRPr="002B74B2">
        <w:rPr>
          <w:i/>
          <w:color w:val="FF0000"/>
          <w:sz w:val="22"/>
          <w:szCs w:val="22"/>
        </w:rPr>
        <w:t xml:space="preserve">48 </w:t>
      </w:r>
      <w:r w:rsidRPr="002B74B2">
        <w:rPr>
          <w:color w:val="FF0000"/>
          <w:sz w:val="22"/>
          <w:szCs w:val="22"/>
        </w:rPr>
        <w:t>” lub „</w:t>
      </w:r>
      <w:r w:rsidRPr="002B74B2">
        <w:rPr>
          <w:i/>
          <w:color w:val="FF0000"/>
          <w:sz w:val="22"/>
          <w:szCs w:val="22"/>
        </w:rPr>
        <w:t>24</w:t>
      </w:r>
      <w:r w:rsidRPr="002B74B2">
        <w:rPr>
          <w:color w:val="FF0000"/>
          <w:sz w:val="22"/>
          <w:szCs w:val="22"/>
        </w:rPr>
        <w:t>”)</w:t>
      </w:r>
    </w:p>
    <w:p w:rsidR="00507DB9" w:rsidRDefault="00507DB9" w:rsidP="00302F6C">
      <w:pPr>
        <w:tabs>
          <w:tab w:val="left" w:pos="0"/>
        </w:tabs>
        <w:jc w:val="both"/>
        <w:rPr>
          <w:sz w:val="22"/>
          <w:szCs w:val="22"/>
        </w:rPr>
      </w:pPr>
    </w:p>
    <w:p w:rsidR="00507DB9" w:rsidRDefault="00507DB9" w:rsidP="00152313">
      <w:pPr>
        <w:tabs>
          <w:tab w:val="left" w:pos="0"/>
        </w:tabs>
        <w:jc w:val="both"/>
        <w:rPr>
          <w:b/>
          <w:sz w:val="22"/>
          <w:szCs w:val="22"/>
        </w:rPr>
      </w:pPr>
    </w:p>
    <w:p w:rsidR="00507DB9" w:rsidRDefault="00507DB9" w:rsidP="00152313">
      <w:pPr>
        <w:tabs>
          <w:tab w:val="left" w:pos="0"/>
        </w:tabs>
        <w:jc w:val="both"/>
        <w:rPr>
          <w:b/>
          <w:sz w:val="22"/>
          <w:szCs w:val="22"/>
        </w:rPr>
      </w:pPr>
      <w:r w:rsidRPr="009C6C8C">
        <w:rPr>
          <w:b/>
          <w:sz w:val="22"/>
          <w:szCs w:val="22"/>
        </w:rPr>
        <w:t xml:space="preserve">Pakiet nr </w:t>
      </w:r>
      <w:r>
        <w:rPr>
          <w:b/>
          <w:sz w:val="22"/>
          <w:szCs w:val="22"/>
        </w:rPr>
        <w:t xml:space="preserve">2 </w:t>
      </w:r>
    </w:p>
    <w:p w:rsidR="00507DB9" w:rsidRPr="00B35594" w:rsidRDefault="00507DB9" w:rsidP="002B74B2">
      <w:pPr>
        <w:tabs>
          <w:tab w:val="left" w:pos="0"/>
        </w:tabs>
        <w:jc w:val="both"/>
        <w:rPr>
          <w:b/>
          <w:sz w:val="22"/>
          <w:szCs w:val="22"/>
        </w:rPr>
      </w:pPr>
      <w:r>
        <w:rPr>
          <w:b/>
          <w:sz w:val="22"/>
          <w:szCs w:val="22"/>
        </w:rPr>
        <w:t>A)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1"/>
        <w:gridCol w:w="2964"/>
        <w:gridCol w:w="2982"/>
      </w:tblGrid>
      <w:tr w:rsidR="00507DB9" w:rsidRPr="00B35594" w:rsidTr="00611AE8">
        <w:trPr>
          <w:trHeight w:val="340"/>
        </w:trPr>
        <w:tc>
          <w:tcPr>
            <w:tcW w:w="2981" w:type="dxa"/>
            <w:vAlign w:val="center"/>
          </w:tcPr>
          <w:p w:rsidR="00507DB9" w:rsidRPr="00B35594" w:rsidRDefault="00507DB9" w:rsidP="00611AE8">
            <w:pPr>
              <w:tabs>
                <w:tab w:val="left" w:pos="0"/>
              </w:tabs>
              <w:jc w:val="center"/>
              <w:rPr>
                <w:b/>
                <w:bCs/>
              </w:rPr>
            </w:pPr>
            <w:r w:rsidRPr="00B35594">
              <w:rPr>
                <w:b/>
                <w:bCs/>
                <w:sz w:val="22"/>
                <w:szCs w:val="22"/>
              </w:rPr>
              <w:t xml:space="preserve">Wartość zamówienia </w:t>
            </w:r>
          </w:p>
          <w:p w:rsidR="00507DB9" w:rsidRPr="00B35594" w:rsidRDefault="00507DB9" w:rsidP="00611AE8">
            <w:pPr>
              <w:tabs>
                <w:tab w:val="left" w:pos="0"/>
              </w:tabs>
              <w:jc w:val="center"/>
              <w:rPr>
                <w:b/>
                <w:bCs/>
              </w:rPr>
            </w:pPr>
            <w:r w:rsidRPr="00B35594">
              <w:rPr>
                <w:b/>
                <w:bCs/>
                <w:sz w:val="22"/>
                <w:szCs w:val="22"/>
              </w:rPr>
              <w:t>netto</w:t>
            </w:r>
          </w:p>
        </w:tc>
        <w:tc>
          <w:tcPr>
            <w:tcW w:w="2964" w:type="dxa"/>
            <w:tcBorders>
              <w:right w:val="single" w:sz="18" w:space="0" w:color="auto"/>
            </w:tcBorders>
            <w:vAlign w:val="center"/>
          </w:tcPr>
          <w:p w:rsidR="00507DB9" w:rsidRPr="00B35594" w:rsidRDefault="00507DB9" w:rsidP="00611AE8">
            <w:pPr>
              <w:tabs>
                <w:tab w:val="left" w:pos="0"/>
              </w:tabs>
              <w:jc w:val="center"/>
              <w:rPr>
                <w:b/>
                <w:bCs/>
              </w:rPr>
            </w:pPr>
            <w:r w:rsidRPr="00B35594">
              <w:rPr>
                <w:b/>
                <w:bCs/>
                <w:sz w:val="22"/>
                <w:szCs w:val="22"/>
              </w:rPr>
              <w:t xml:space="preserve">Wartość podatku </w:t>
            </w:r>
          </w:p>
          <w:p w:rsidR="00507DB9" w:rsidRPr="00B35594" w:rsidRDefault="00507DB9" w:rsidP="00611AE8">
            <w:pPr>
              <w:tabs>
                <w:tab w:val="left" w:pos="0"/>
              </w:tabs>
              <w:jc w:val="center"/>
              <w:rPr>
                <w:b/>
                <w:bCs/>
              </w:rPr>
            </w:pPr>
            <w:r w:rsidRPr="00B35594">
              <w:rPr>
                <w:b/>
                <w:bCs/>
                <w:sz w:val="22"/>
                <w:szCs w:val="22"/>
              </w:rPr>
              <w:t>VAT</w:t>
            </w:r>
          </w:p>
        </w:tc>
        <w:tc>
          <w:tcPr>
            <w:tcW w:w="2982" w:type="dxa"/>
            <w:tcBorders>
              <w:top w:val="single" w:sz="18" w:space="0" w:color="auto"/>
              <w:left w:val="single" w:sz="18" w:space="0" w:color="auto"/>
              <w:bottom w:val="single" w:sz="18" w:space="0" w:color="auto"/>
              <w:right w:val="single" w:sz="18" w:space="0" w:color="auto"/>
            </w:tcBorders>
            <w:shd w:val="clear" w:color="auto" w:fill="CCCCCC"/>
            <w:vAlign w:val="center"/>
          </w:tcPr>
          <w:p w:rsidR="00507DB9" w:rsidRPr="00B35594" w:rsidRDefault="00507DB9" w:rsidP="00611AE8">
            <w:pPr>
              <w:tabs>
                <w:tab w:val="left" w:pos="0"/>
              </w:tabs>
              <w:jc w:val="center"/>
              <w:rPr>
                <w:b/>
                <w:bCs/>
              </w:rPr>
            </w:pPr>
            <w:r w:rsidRPr="00B35594">
              <w:rPr>
                <w:b/>
                <w:bCs/>
                <w:sz w:val="22"/>
                <w:szCs w:val="22"/>
              </w:rPr>
              <w:t>Wartość zamówienia brutto</w:t>
            </w:r>
          </w:p>
        </w:tc>
      </w:tr>
      <w:tr w:rsidR="00507DB9" w:rsidRPr="00B35594" w:rsidTr="00611AE8">
        <w:trPr>
          <w:trHeight w:val="340"/>
        </w:trPr>
        <w:tc>
          <w:tcPr>
            <w:tcW w:w="2981" w:type="dxa"/>
          </w:tcPr>
          <w:p w:rsidR="00507DB9" w:rsidRPr="00B35594" w:rsidRDefault="00507DB9" w:rsidP="00611AE8">
            <w:pPr>
              <w:tabs>
                <w:tab w:val="left" w:pos="0"/>
              </w:tabs>
              <w:jc w:val="both"/>
            </w:pPr>
          </w:p>
        </w:tc>
        <w:tc>
          <w:tcPr>
            <w:tcW w:w="2964" w:type="dxa"/>
            <w:tcBorders>
              <w:right w:val="single" w:sz="18" w:space="0" w:color="auto"/>
            </w:tcBorders>
          </w:tcPr>
          <w:p w:rsidR="00507DB9" w:rsidRPr="00B35594" w:rsidRDefault="00507DB9" w:rsidP="00611AE8">
            <w:pPr>
              <w:tabs>
                <w:tab w:val="left" w:pos="0"/>
              </w:tabs>
              <w:jc w:val="both"/>
            </w:pPr>
          </w:p>
        </w:tc>
        <w:tc>
          <w:tcPr>
            <w:tcW w:w="2982" w:type="dxa"/>
            <w:tcBorders>
              <w:top w:val="single" w:sz="18" w:space="0" w:color="auto"/>
              <w:left w:val="single" w:sz="18" w:space="0" w:color="auto"/>
              <w:bottom w:val="single" w:sz="18" w:space="0" w:color="auto"/>
              <w:right w:val="single" w:sz="18" w:space="0" w:color="auto"/>
            </w:tcBorders>
            <w:shd w:val="clear" w:color="auto" w:fill="CCCCCC"/>
          </w:tcPr>
          <w:p w:rsidR="00507DB9" w:rsidRPr="00B35594" w:rsidRDefault="00507DB9" w:rsidP="00611AE8">
            <w:pPr>
              <w:tabs>
                <w:tab w:val="left" w:pos="0"/>
              </w:tabs>
              <w:jc w:val="both"/>
            </w:pPr>
          </w:p>
        </w:tc>
      </w:tr>
    </w:tbl>
    <w:p w:rsidR="00507DB9" w:rsidRDefault="00507DB9" w:rsidP="002B74B2">
      <w:pPr>
        <w:ind w:right="381"/>
        <w:jc w:val="both"/>
        <w:rPr>
          <w:b/>
          <w:sz w:val="22"/>
          <w:szCs w:val="22"/>
        </w:rPr>
      </w:pPr>
    </w:p>
    <w:p w:rsidR="00507DB9" w:rsidRDefault="00507DB9" w:rsidP="002B74B2">
      <w:pPr>
        <w:ind w:right="381"/>
        <w:jc w:val="both"/>
        <w:rPr>
          <w:b/>
          <w:sz w:val="22"/>
          <w:szCs w:val="22"/>
        </w:rPr>
      </w:pPr>
      <w:r>
        <w:rPr>
          <w:b/>
          <w:sz w:val="22"/>
          <w:szCs w:val="22"/>
        </w:rPr>
        <w:t>B) CZAS DZIAŁANIA</w:t>
      </w:r>
    </w:p>
    <w:p w:rsidR="00507DB9" w:rsidRPr="002B74B2" w:rsidRDefault="00507DB9" w:rsidP="002B74B2">
      <w:pPr>
        <w:ind w:right="381"/>
        <w:jc w:val="both"/>
        <w:rPr>
          <w:b/>
          <w:color w:val="FF0000"/>
          <w:sz w:val="22"/>
          <w:szCs w:val="22"/>
        </w:rPr>
      </w:pPr>
      <w:r w:rsidRPr="002B74B2">
        <w:rPr>
          <w:b/>
          <w:color w:val="FF0000"/>
          <w:sz w:val="22"/>
          <w:szCs w:val="22"/>
        </w:rPr>
        <w:t xml:space="preserve">Oferowany czas działania w poszczególnych pozycjach należy wpisać w formularzu asortymentowo </w:t>
      </w:r>
      <w:r>
        <w:rPr>
          <w:b/>
          <w:color w:val="FF0000"/>
          <w:sz w:val="22"/>
          <w:szCs w:val="22"/>
        </w:rPr>
        <w:t>–</w:t>
      </w:r>
      <w:r w:rsidRPr="002B74B2">
        <w:rPr>
          <w:b/>
          <w:color w:val="FF0000"/>
          <w:sz w:val="22"/>
          <w:szCs w:val="22"/>
        </w:rPr>
        <w:t xml:space="preserve"> cenowym</w:t>
      </w:r>
      <w:r>
        <w:rPr>
          <w:b/>
          <w:color w:val="FF0000"/>
          <w:sz w:val="22"/>
          <w:szCs w:val="22"/>
        </w:rPr>
        <w:t>, w odpowiedniej kolumnie.</w:t>
      </w:r>
    </w:p>
    <w:p w:rsidR="00507DB9" w:rsidRPr="009C6C8C" w:rsidRDefault="00507DB9" w:rsidP="00302F6C">
      <w:pPr>
        <w:tabs>
          <w:tab w:val="left" w:pos="0"/>
        </w:tabs>
        <w:jc w:val="both"/>
        <w:rPr>
          <w:sz w:val="22"/>
          <w:szCs w:val="22"/>
        </w:rPr>
      </w:pPr>
    </w:p>
    <w:p w:rsidR="00507DB9" w:rsidRPr="009C6C8C" w:rsidRDefault="00507DB9"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507DB9" w:rsidRPr="009C6C8C" w:rsidRDefault="00507DB9" w:rsidP="00302F6C">
      <w:pPr>
        <w:pStyle w:val="Tekstpodstawowywcity31"/>
        <w:ind w:left="357"/>
        <w:jc w:val="both"/>
        <w:rPr>
          <w:sz w:val="22"/>
          <w:szCs w:val="22"/>
        </w:rPr>
      </w:pPr>
      <w:r w:rsidRPr="009C6C8C">
        <w:rPr>
          <w:sz w:val="22"/>
          <w:szCs w:val="22"/>
        </w:rPr>
        <w:t>Of</w:t>
      </w:r>
      <w:r>
        <w:rPr>
          <w:sz w:val="22"/>
          <w:szCs w:val="22"/>
        </w:rPr>
        <w:t>erujemy płatność w terminie do 6</w:t>
      </w:r>
      <w:r w:rsidRPr="009C6C8C">
        <w:rPr>
          <w:sz w:val="22"/>
          <w:szCs w:val="22"/>
        </w:rPr>
        <w:t>0 dni od daty otrzymania przez Zamawiającego faktury prawidłowo wystawionej po dostawie zamówionej części przedmiotu zamówienia.</w:t>
      </w:r>
    </w:p>
    <w:p w:rsidR="00507DB9" w:rsidRPr="009C6C8C" w:rsidRDefault="00507DB9"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507DB9" w:rsidRPr="008B462E" w:rsidRDefault="00507DB9"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5</w:t>
      </w:r>
      <w:r w:rsidRPr="002B74B2">
        <w:rPr>
          <w:color w:val="000000"/>
          <w:sz w:val="22"/>
          <w:szCs w:val="22"/>
        </w:rPr>
        <w:t xml:space="preserve"> miesięcy</w:t>
      </w:r>
      <w:r w:rsidRPr="009C6C8C">
        <w:rPr>
          <w:color w:val="000000"/>
          <w:sz w:val="22"/>
          <w:szCs w:val="22"/>
        </w:rPr>
        <w:t xml:space="preserve"> od daty zawarcia umowy </w:t>
      </w:r>
      <w:r w:rsidRPr="009C6C8C">
        <w:rPr>
          <w:sz w:val="22"/>
          <w:szCs w:val="22"/>
        </w:rPr>
        <w:t>lub do wyczerpania wartości umowy (w zakresie poszczególnych pakietów) w zależności, które zdarzenie nastąpi pierwsze</w:t>
      </w:r>
      <w:r w:rsidRPr="009C6C8C">
        <w:rPr>
          <w:color w:val="000000"/>
          <w:sz w:val="22"/>
          <w:szCs w:val="22"/>
        </w:rPr>
        <w:t>.</w:t>
      </w:r>
    </w:p>
    <w:p w:rsidR="00507DB9" w:rsidRPr="009C6C8C" w:rsidRDefault="00507DB9"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507DB9" w:rsidRPr="009C6C8C" w:rsidRDefault="00507DB9"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507DB9" w:rsidRPr="00E43C59" w:rsidRDefault="00507DB9" w:rsidP="00C4153B">
      <w:pPr>
        <w:numPr>
          <w:ilvl w:val="0"/>
          <w:numId w:val="27"/>
        </w:numPr>
        <w:tabs>
          <w:tab w:val="left" w:pos="426"/>
        </w:tabs>
        <w:jc w:val="both"/>
        <w:rPr>
          <w:sz w:val="22"/>
          <w:szCs w:val="22"/>
        </w:rPr>
      </w:pPr>
      <w:r w:rsidRPr="00E43C59">
        <w:rPr>
          <w:sz w:val="22"/>
          <w:szCs w:val="22"/>
        </w:rPr>
        <w:t xml:space="preserve">Projekt umowy został przeze mnie zaakceptowany. </w:t>
      </w:r>
    </w:p>
    <w:p w:rsidR="00507DB9" w:rsidRPr="00E43C59" w:rsidRDefault="00507DB9" w:rsidP="00C4153B">
      <w:pPr>
        <w:numPr>
          <w:ilvl w:val="0"/>
          <w:numId w:val="27"/>
        </w:numPr>
        <w:jc w:val="both"/>
        <w:rPr>
          <w:sz w:val="22"/>
          <w:szCs w:val="22"/>
        </w:rPr>
      </w:pPr>
      <w:r w:rsidRPr="00E43C59">
        <w:rPr>
          <w:sz w:val="22"/>
          <w:szCs w:val="22"/>
        </w:rPr>
        <w:t xml:space="preserve">Zobowiązuję się w przypadku wyboru mojej oferty do zawarcia umowy na określonych w niej warunkach, w miejscu i terminie wyznaczonym przez Zamawiającego. </w:t>
      </w:r>
    </w:p>
    <w:p w:rsidR="00507DB9" w:rsidRPr="00E43C59" w:rsidRDefault="00507DB9" w:rsidP="00C4153B">
      <w:pPr>
        <w:numPr>
          <w:ilvl w:val="0"/>
          <w:numId w:val="27"/>
        </w:numPr>
        <w:tabs>
          <w:tab w:val="left" w:pos="426"/>
        </w:tabs>
        <w:jc w:val="both"/>
        <w:rPr>
          <w:sz w:val="22"/>
          <w:szCs w:val="22"/>
        </w:rPr>
      </w:pPr>
      <w:r w:rsidRPr="00E43C59">
        <w:rPr>
          <w:sz w:val="22"/>
          <w:szCs w:val="22"/>
        </w:rPr>
        <w:t>Jestem  związany  niniejszą ofertą przez czas wskazany w SIWZ.</w:t>
      </w:r>
    </w:p>
    <w:p w:rsidR="00507DB9" w:rsidRPr="00E43C59" w:rsidRDefault="00507DB9" w:rsidP="00C4153B">
      <w:pPr>
        <w:numPr>
          <w:ilvl w:val="0"/>
          <w:numId w:val="27"/>
        </w:numPr>
        <w:jc w:val="both"/>
        <w:rPr>
          <w:color w:val="000000"/>
          <w:sz w:val="22"/>
          <w:szCs w:val="22"/>
        </w:rPr>
      </w:pPr>
      <w:r w:rsidRPr="00E43C59">
        <w:rPr>
          <w:color w:val="000000"/>
          <w:sz w:val="22"/>
          <w:szCs w:val="22"/>
        </w:rPr>
        <w:t xml:space="preserve">Zapewniam nie krótszy </w:t>
      </w:r>
      <w:r w:rsidRPr="00E43C59">
        <w:rPr>
          <w:sz w:val="22"/>
          <w:szCs w:val="22"/>
        </w:rPr>
        <w:t xml:space="preserve">niż </w:t>
      </w:r>
      <w:r w:rsidRPr="00EE4FCA">
        <w:rPr>
          <w:sz w:val="22"/>
          <w:szCs w:val="22"/>
        </w:rPr>
        <w:t>1</w:t>
      </w:r>
      <w:r>
        <w:rPr>
          <w:sz w:val="22"/>
          <w:szCs w:val="22"/>
        </w:rPr>
        <w:t>0</w:t>
      </w:r>
      <w:r w:rsidRPr="00EE4FCA">
        <w:rPr>
          <w:sz w:val="22"/>
          <w:szCs w:val="22"/>
        </w:rPr>
        <w:t xml:space="preserve"> miesięczny</w:t>
      </w:r>
      <w:r w:rsidRPr="00E43C59">
        <w:rPr>
          <w:sz w:val="22"/>
          <w:szCs w:val="22"/>
        </w:rPr>
        <w:t xml:space="preserve"> okres przydatności</w:t>
      </w:r>
      <w:r w:rsidRPr="00E43C59">
        <w:rPr>
          <w:color w:val="000000"/>
          <w:sz w:val="22"/>
          <w:szCs w:val="22"/>
        </w:rPr>
        <w:t xml:space="preserve"> do użycia przedmiotu zamówienia od dnia dostawy do Szpitala. </w:t>
      </w:r>
    </w:p>
    <w:p w:rsidR="00507DB9" w:rsidRPr="009C6C8C" w:rsidRDefault="00507DB9" w:rsidP="00302F6C">
      <w:pPr>
        <w:pStyle w:val="BodyTextIndent"/>
        <w:suppressAutoHyphens w:val="0"/>
        <w:ind w:left="638"/>
        <w:rPr>
          <w:b w:val="0"/>
          <w:sz w:val="22"/>
          <w:szCs w:val="22"/>
        </w:rPr>
      </w:pPr>
    </w:p>
    <w:p w:rsidR="00507DB9" w:rsidRPr="009C6C8C" w:rsidRDefault="00507DB9" w:rsidP="00302F6C">
      <w:pPr>
        <w:pStyle w:val="BodyTextIndent"/>
        <w:suppressAutoHyphens w:val="0"/>
        <w:ind w:left="638"/>
        <w:rPr>
          <w:b w:val="0"/>
          <w:sz w:val="22"/>
          <w:szCs w:val="22"/>
        </w:rPr>
      </w:pPr>
    </w:p>
    <w:p w:rsidR="00507DB9" w:rsidRPr="009C6C8C" w:rsidRDefault="00507DB9" w:rsidP="00302F6C">
      <w:pPr>
        <w:widowControl w:val="0"/>
        <w:jc w:val="both"/>
        <w:rPr>
          <w:sz w:val="22"/>
          <w:szCs w:val="22"/>
        </w:rPr>
      </w:pPr>
      <w:r w:rsidRPr="009C6C8C">
        <w:rPr>
          <w:sz w:val="22"/>
          <w:szCs w:val="22"/>
        </w:rPr>
        <w:t>Data:</w:t>
      </w:r>
      <w:r w:rsidRPr="009C6C8C">
        <w:rPr>
          <w:sz w:val="22"/>
          <w:szCs w:val="22"/>
        </w:rPr>
        <w:tab/>
        <w:t xml:space="preserve">   ..............................                                            ..............................................................</w:t>
      </w:r>
    </w:p>
    <w:p w:rsidR="00507DB9" w:rsidRPr="009C6C8C" w:rsidRDefault="00507DB9" w:rsidP="00302F6C">
      <w:pPr>
        <w:ind w:left="4956"/>
        <w:rPr>
          <w:sz w:val="22"/>
          <w:szCs w:val="22"/>
        </w:rPr>
      </w:pPr>
      <w:r w:rsidRPr="009C6C8C">
        <w:rPr>
          <w:sz w:val="22"/>
          <w:szCs w:val="22"/>
        </w:rPr>
        <w:t>(podpis i pieczątka osoby upoważnionej</w:t>
      </w:r>
    </w:p>
    <w:p w:rsidR="00507DB9" w:rsidRPr="009C6C8C" w:rsidRDefault="00507DB9" w:rsidP="00302F6C">
      <w:pPr>
        <w:ind w:left="4962" w:right="381"/>
        <w:rPr>
          <w:sz w:val="22"/>
          <w:szCs w:val="22"/>
        </w:rPr>
      </w:pPr>
      <w:r>
        <w:rPr>
          <w:sz w:val="22"/>
          <w:szCs w:val="22"/>
        </w:rPr>
        <w:t>do reprezentowania firmy)</w:t>
      </w:r>
      <w:r w:rsidRPr="009C6C8C">
        <w:rPr>
          <w:sz w:val="22"/>
          <w:szCs w:val="22"/>
        </w:rPr>
        <w:tab/>
      </w:r>
    </w:p>
    <w:p w:rsidR="00507DB9" w:rsidRPr="009C6C8C" w:rsidRDefault="00507DB9" w:rsidP="00302F6C">
      <w:pPr>
        <w:ind w:right="381"/>
        <w:rPr>
          <w:b/>
          <w:color w:val="000000"/>
          <w:spacing w:val="-6"/>
          <w:sz w:val="22"/>
          <w:szCs w:val="22"/>
        </w:rPr>
      </w:pPr>
    </w:p>
    <w:p w:rsidR="00507DB9" w:rsidRPr="009C6C8C" w:rsidRDefault="00507DB9" w:rsidP="00302F6C">
      <w:pPr>
        <w:ind w:right="381"/>
        <w:rPr>
          <w:b/>
          <w:color w:val="000000"/>
          <w:spacing w:val="-6"/>
          <w:sz w:val="22"/>
          <w:szCs w:val="22"/>
        </w:rPr>
      </w:pPr>
    </w:p>
    <w:p w:rsidR="00507DB9" w:rsidRPr="009C6C8C"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Pr="009C6C8C" w:rsidRDefault="00507DB9" w:rsidP="00302F6C">
      <w:pPr>
        <w:ind w:right="381"/>
        <w:rPr>
          <w:b/>
          <w:color w:val="000000"/>
          <w:spacing w:val="-6"/>
          <w:sz w:val="22"/>
          <w:szCs w:val="22"/>
        </w:rPr>
      </w:pPr>
      <w:r w:rsidRPr="009C6C8C">
        <w:rPr>
          <w:b/>
          <w:color w:val="000000"/>
          <w:spacing w:val="-6"/>
          <w:sz w:val="22"/>
          <w:szCs w:val="22"/>
        </w:rPr>
        <w:t>Załącznik nr 2</w:t>
      </w:r>
    </w:p>
    <w:p w:rsidR="00507DB9" w:rsidRPr="009C6C8C" w:rsidRDefault="00507DB9" w:rsidP="00302F6C">
      <w:pPr>
        <w:ind w:right="381"/>
        <w:rPr>
          <w:b/>
          <w:spacing w:val="-6"/>
          <w:sz w:val="22"/>
          <w:szCs w:val="22"/>
        </w:rPr>
      </w:pPr>
      <w:r w:rsidRPr="009C6C8C">
        <w:rPr>
          <w:b/>
          <w:spacing w:val="-6"/>
          <w:sz w:val="22"/>
          <w:szCs w:val="22"/>
        </w:rPr>
        <w:t xml:space="preserve">ZP-2200- </w:t>
      </w:r>
      <w:r>
        <w:rPr>
          <w:b/>
          <w:spacing w:val="-6"/>
          <w:sz w:val="22"/>
          <w:szCs w:val="22"/>
        </w:rPr>
        <w:t>18</w:t>
      </w:r>
      <w:r w:rsidRPr="009C6C8C">
        <w:rPr>
          <w:b/>
          <w:spacing w:val="-6"/>
          <w:sz w:val="22"/>
          <w:szCs w:val="22"/>
        </w:rPr>
        <w:t xml:space="preserve"> /1</w:t>
      </w:r>
      <w:r>
        <w:rPr>
          <w:b/>
          <w:spacing w:val="-6"/>
          <w:sz w:val="22"/>
          <w:szCs w:val="22"/>
        </w:rPr>
        <w:t>5</w:t>
      </w:r>
    </w:p>
    <w:p w:rsidR="00507DB9" w:rsidRDefault="00507DB9" w:rsidP="00302F6C">
      <w:pPr>
        <w:pStyle w:val="BodyText"/>
        <w:spacing w:after="0"/>
        <w:jc w:val="center"/>
        <w:rPr>
          <w:b/>
          <w:sz w:val="22"/>
          <w:szCs w:val="22"/>
        </w:rPr>
      </w:pPr>
    </w:p>
    <w:p w:rsidR="00507DB9" w:rsidRPr="009C6C8C" w:rsidRDefault="00507DB9" w:rsidP="00302F6C">
      <w:pPr>
        <w:pStyle w:val="BodyText"/>
        <w:spacing w:after="0"/>
        <w:jc w:val="center"/>
        <w:rPr>
          <w:b/>
          <w:sz w:val="22"/>
          <w:szCs w:val="22"/>
        </w:rPr>
      </w:pPr>
      <w:r w:rsidRPr="009C6C8C">
        <w:rPr>
          <w:b/>
          <w:sz w:val="22"/>
          <w:szCs w:val="22"/>
        </w:rPr>
        <w:t>OŚWIADCZENIE WYKONAWCY</w:t>
      </w:r>
    </w:p>
    <w:p w:rsidR="00507DB9" w:rsidRPr="009C6C8C" w:rsidRDefault="00507DB9" w:rsidP="00302F6C">
      <w:pPr>
        <w:pStyle w:val="BodyText"/>
        <w:spacing w:after="0"/>
        <w:jc w:val="center"/>
        <w:rPr>
          <w:b/>
          <w:sz w:val="22"/>
          <w:szCs w:val="22"/>
        </w:rPr>
      </w:pPr>
      <w:r w:rsidRPr="009C6C8C">
        <w:rPr>
          <w:b/>
          <w:sz w:val="22"/>
          <w:szCs w:val="22"/>
        </w:rPr>
        <w:t>o spełnianiu warunków udziału w postępowaniu i o niepodleganiu wykluczeniu</w:t>
      </w:r>
    </w:p>
    <w:p w:rsidR="00507DB9" w:rsidRPr="009C6C8C" w:rsidRDefault="00507DB9" w:rsidP="00302F6C">
      <w:pPr>
        <w:jc w:val="both"/>
        <w:rPr>
          <w:sz w:val="22"/>
          <w:szCs w:val="22"/>
        </w:rPr>
      </w:pPr>
      <w:r w:rsidRPr="009C6C8C">
        <w:rPr>
          <w:sz w:val="22"/>
          <w:szCs w:val="22"/>
        </w:rPr>
        <w:t xml:space="preserve">Przystępując do przedmiotowego postępowania </w:t>
      </w:r>
    </w:p>
    <w:p w:rsidR="00507DB9" w:rsidRDefault="00507DB9"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507DB9" w:rsidRPr="009C6C8C" w:rsidRDefault="00507DB9" w:rsidP="00302F6C">
      <w:pPr>
        <w:jc w:val="both"/>
        <w:rPr>
          <w:sz w:val="22"/>
          <w:szCs w:val="22"/>
        </w:rPr>
      </w:pPr>
    </w:p>
    <w:p w:rsidR="00507DB9" w:rsidRPr="00C54388" w:rsidRDefault="00507DB9" w:rsidP="00815DB9">
      <w:pPr>
        <w:spacing w:after="120"/>
        <w:ind w:left="284" w:hanging="284"/>
        <w:jc w:val="both"/>
        <w:rPr>
          <w:sz w:val="22"/>
          <w:szCs w:val="22"/>
        </w:rPr>
      </w:pPr>
      <w:r w:rsidRPr="00C54388">
        <w:rPr>
          <w:sz w:val="22"/>
          <w:szCs w:val="22"/>
        </w:rPr>
        <w:t>1. Zgodnie z art. 22 ust. 1 ustawy Prawo zamówień publicznych spełnia warunki dotyczące:</w:t>
      </w:r>
    </w:p>
    <w:p w:rsidR="00507DB9" w:rsidRPr="00C54388" w:rsidRDefault="00507DB9" w:rsidP="00815DB9">
      <w:pPr>
        <w:tabs>
          <w:tab w:val="left" w:pos="794"/>
        </w:tabs>
        <w:suppressAutoHyphens w:val="0"/>
        <w:ind w:left="360"/>
        <w:jc w:val="both"/>
        <w:rPr>
          <w:sz w:val="22"/>
          <w:szCs w:val="22"/>
        </w:rPr>
      </w:pPr>
      <w:r w:rsidRPr="00C54388">
        <w:rPr>
          <w:sz w:val="22"/>
          <w:szCs w:val="22"/>
        </w:rPr>
        <w:t>1.1  posiadania uprawnień do wykonywania określonej działalności lub czynności,</w:t>
      </w:r>
    </w:p>
    <w:p w:rsidR="00507DB9" w:rsidRDefault="00507DB9" w:rsidP="00815DB9">
      <w:pPr>
        <w:tabs>
          <w:tab w:val="left" w:pos="794"/>
        </w:tabs>
        <w:suppressAutoHyphens w:val="0"/>
        <w:ind w:left="360"/>
        <w:jc w:val="both"/>
        <w:rPr>
          <w:sz w:val="22"/>
          <w:szCs w:val="22"/>
        </w:rPr>
      </w:pPr>
      <w:r w:rsidRPr="00C54388">
        <w:rPr>
          <w:sz w:val="22"/>
          <w:szCs w:val="22"/>
        </w:rPr>
        <w:t>1.2  posiadania wiedzy i doświadczenia,</w:t>
      </w:r>
      <w:r w:rsidRPr="00AD3AE3">
        <w:rPr>
          <w:sz w:val="22"/>
          <w:szCs w:val="22"/>
        </w:rPr>
        <w:t xml:space="preserve"> </w:t>
      </w:r>
      <w:r w:rsidRPr="009C6C8C">
        <w:rPr>
          <w:sz w:val="22"/>
          <w:szCs w:val="22"/>
        </w:rPr>
        <w:t xml:space="preserve">- oświadczamy, iż wykonaliśmy/wykonujemy główne </w:t>
      </w:r>
      <w:r>
        <w:rPr>
          <w:sz w:val="22"/>
          <w:szCs w:val="22"/>
        </w:rPr>
        <w:t>dostawy</w:t>
      </w:r>
      <w:r w:rsidRPr="009C6C8C">
        <w:rPr>
          <w:sz w:val="22"/>
          <w:szCs w:val="22"/>
        </w:rPr>
        <w:t xml:space="preserve"> z należytą starannością w okresie ostatnich trzech lat przed upływem terminu składania ofert, a jeżeli okres prowadzenia działalności jest krótszy w tym okresie, w zakresie i na kwotę, co najmniej</w:t>
      </w:r>
      <w:r>
        <w:rPr>
          <w:sz w:val="22"/>
          <w:szCs w:val="22"/>
        </w:rPr>
        <w:t>:</w:t>
      </w:r>
    </w:p>
    <w:p w:rsidR="00507DB9" w:rsidRPr="009C6C8C" w:rsidRDefault="00507DB9" w:rsidP="00D53E36">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1 </w:t>
      </w:r>
      <w:r>
        <w:rPr>
          <w:sz w:val="22"/>
          <w:szCs w:val="22"/>
        </w:rPr>
        <w:t>środków dezynfekcyjnych na kwotę co najmniej 25 000,00 zł</w:t>
      </w:r>
      <w:r w:rsidRPr="009C6C8C">
        <w:rPr>
          <w:sz w:val="22"/>
          <w:szCs w:val="22"/>
        </w:rPr>
        <w:t>;</w:t>
      </w:r>
    </w:p>
    <w:p w:rsidR="00507DB9" w:rsidRPr="009C6C8C" w:rsidRDefault="00507DB9" w:rsidP="00D53E36">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2 </w:t>
      </w:r>
      <w:r>
        <w:rPr>
          <w:sz w:val="22"/>
          <w:szCs w:val="22"/>
        </w:rPr>
        <w:t>środków dezynfekcyjnych na kwotę co najmniej  3 500,00 zł</w:t>
      </w:r>
      <w:r w:rsidRPr="009C6C8C">
        <w:rPr>
          <w:sz w:val="22"/>
          <w:szCs w:val="22"/>
        </w:rPr>
        <w:t>;</w:t>
      </w:r>
    </w:p>
    <w:p w:rsidR="00507DB9" w:rsidRPr="00C54388" w:rsidRDefault="00507DB9" w:rsidP="00815DB9">
      <w:pPr>
        <w:tabs>
          <w:tab w:val="left" w:pos="794"/>
          <w:tab w:val="left" w:pos="851"/>
        </w:tabs>
        <w:suppressAutoHyphens w:val="0"/>
        <w:ind w:left="720" w:hanging="360"/>
        <w:jc w:val="both"/>
        <w:rPr>
          <w:sz w:val="22"/>
          <w:szCs w:val="22"/>
        </w:rPr>
      </w:pPr>
      <w:r w:rsidRPr="00C54388">
        <w:rPr>
          <w:sz w:val="22"/>
          <w:szCs w:val="22"/>
        </w:rPr>
        <w:t>1.3 dysponowania odpowiednim potencjałem technicznym oraz osobami zdolnymi do wykonania zamówienia,</w:t>
      </w:r>
    </w:p>
    <w:p w:rsidR="00507DB9" w:rsidRPr="00C54388" w:rsidRDefault="00507DB9" w:rsidP="00815DB9">
      <w:pPr>
        <w:tabs>
          <w:tab w:val="left" w:pos="794"/>
        </w:tabs>
        <w:suppressAutoHyphens w:val="0"/>
        <w:spacing w:after="120"/>
        <w:ind w:left="360"/>
        <w:jc w:val="both"/>
        <w:rPr>
          <w:sz w:val="22"/>
          <w:szCs w:val="22"/>
        </w:rPr>
      </w:pPr>
      <w:r w:rsidRPr="00C54388">
        <w:rPr>
          <w:sz w:val="22"/>
          <w:szCs w:val="22"/>
        </w:rPr>
        <w:t>1.4 sytuacji ekonomicznej i finansowej.</w:t>
      </w:r>
    </w:p>
    <w:p w:rsidR="00507DB9" w:rsidRPr="00C54388" w:rsidRDefault="00507DB9" w:rsidP="00815DB9">
      <w:pPr>
        <w:tabs>
          <w:tab w:val="left" w:pos="794"/>
        </w:tabs>
        <w:ind w:left="284" w:hanging="284"/>
        <w:jc w:val="both"/>
        <w:rPr>
          <w:sz w:val="22"/>
          <w:szCs w:val="22"/>
        </w:rPr>
      </w:pPr>
      <w:r w:rsidRPr="00C54388">
        <w:rPr>
          <w:sz w:val="22"/>
          <w:szCs w:val="22"/>
        </w:rPr>
        <w:t>2. Nie podlega wykluczeniu o udzielenie zamówienia na podstawie art. 24 ustawy Prawo zamówień publicznych.</w:t>
      </w:r>
    </w:p>
    <w:p w:rsidR="00507DB9" w:rsidRDefault="00507DB9" w:rsidP="00302F6C">
      <w:pPr>
        <w:pStyle w:val="Akapit"/>
        <w:ind w:left="0"/>
        <w:jc w:val="center"/>
        <w:rPr>
          <w:rFonts w:eastAsia="Arial Unicode MS"/>
          <w:b/>
          <w:szCs w:val="22"/>
        </w:rPr>
      </w:pPr>
    </w:p>
    <w:p w:rsidR="00507DB9" w:rsidRDefault="00507DB9" w:rsidP="00302F6C">
      <w:pPr>
        <w:pStyle w:val="Akapit"/>
        <w:ind w:left="0"/>
        <w:jc w:val="center"/>
        <w:rPr>
          <w:rFonts w:eastAsia="Arial Unicode MS"/>
          <w:b/>
          <w:szCs w:val="22"/>
        </w:rPr>
      </w:pPr>
    </w:p>
    <w:p w:rsidR="00507DB9" w:rsidRDefault="00507DB9" w:rsidP="00302F6C">
      <w:pPr>
        <w:pStyle w:val="Akapit"/>
        <w:ind w:left="0"/>
        <w:jc w:val="center"/>
        <w:rPr>
          <w:rFonts w:eastAsia="Arial Unicode MS"/>
          <w:b/>
          <w:szCs w:val="22"/>
        </w:rPr>
      </w:pPr>
    </w:p>
    <w:p w:rsidR="00507DB9" w:rsidRDefault="00507DB9" w:rsidP="00302F6C">
      <w:pPr>
        <w:pStyle w:val="Akapit"/>
        <w:ind w:left="0"/>
        <w:jc w:val="center"/>
        <w:rPr>
          <w:rFonts w:eastAsia="Arial Unicode MS"/>
          <w:b/>
          <w:szCs w:val="22"/>
        </w:rPr>
      </w:pPr>
    </w:p>
    <w:p w:rsidR="00507DB9" w:rsidRDefault="00507DB9" w:rsidP="00302F6C">
      <w:pPr>
        <w:pStyle w:val="Akapit"/>
        <w:ind w:left="0"/>
        <w:jc w:val="center"/>
        <w:rPr>
          <w:rFonts w:eastAsia="Arial Unicode MS"/>
          <w:b/>
          <w:szCs w:val="22"/>
        </w:rPr>
      </w:pPr>
    </w:p>
    <w:p w:rsidR="00507DB9" w:rsidRPr="009C6C8C" w:rsidRDefault="00507DB9"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507DB9" w:rsidRDefault="00507DB9" w:rsidP="00302F6C">
      <w:pPr>
        <w:suppressAutoHyphens w:val="0"/>
        <w:autoSpaceDE w:val="0"/>
        <w:jc w:val="both"/>
        <w:rPr>
          <w:sz w:val="22"/>
          <w:szCs w:val="22"/>
        </w:rPr>
      </w:pPr>
    </w:p>
    <w:p w:rsidR="00507DB9" w:rsidRPr="009C6C8C" w:rsidRDefault="00507DB9"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507DB9" w:rsidRPr="009C6C8C" w:rsidRDefault="00507DB9"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507DB9" w:rsidRPr="009C6C8C" w:rsidRDefault="00507DB9"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507DB9" w:rsidRPr="009C6C8C" w:rsidRDefault="00507DB9" w:rsidP="00302F6C">
      <w:pPr>
        <w:suppressAutoHyphens w:val="0"/>
        <w:autoSpaceDE w:val="0"/>
        <w:jc w:val="both"/>
        <w:rPr>
          <w:b/>
          <w:sz w:val="22"/>
          <w:szCs w:val="22"/>
        </w:rPr>
      </w:pPr>
      <w:r w:rsidRPr="009C6C8C">
        <w:rPr>
          <w:b/>
          <w:sz w:val="22"/>
          <w:szCs w:val="22"/>
        </w:rPr>
        <w:t>* dołączamy do oferty listę podmiotów należących do tej samej grupy kapitałowej (w przypadku przynależności do grupy)</w:t>
      </w:r>
    </w:p>
    <w:p w:rsidR="00507DB9" w:rsidRDefault="00507DB9" w:rsidP="00302F6C">
      <w:pPr>
        <w:widowControl w:val="0"/>
        <w:jc w:val="both"/>
        <w:rPr>
          <w:sz w:val="22"/>
          <w:szCs w:val="22"/>
        </w:rPr>
      </w:pPr>
    </w:p>
    <w:p w:rsidR="00507DB9" w:rsidRDefault="00507DB9" w:rsidP="00302F6C">
      <w:pPr>
        <w:widowControl w:val="0"/>
        <w:jc w:val="both"/>
        <w:rPr>
          <w:sz w:val="22"/>
          <w:szCs w:val="22"/>
        </w:rPr>
      </w:pPr>
    </w:p>
    <w:p w:rsidR="00507DB9" w:rsidRPr="009C6C8C" w:rsidRDefault="00507DB9" w:rsidP="00302F6C">
      <w:pPr>
        <w:widowControl w:val="0"/>
        <w:jc w:val="both"/>
        <w:rPr>
          <w:sz w:val="22"/>
          <w:szCs w:val="22"/>
        </w:rPr>
      </w:pPr>
      <w:r w:rsidRPr="009C6C8C">
        <w:rPr>
          <w:sz w:val="22"/>
          <w:szCs w:val="22"/>
        </w:rPr>
        <w:t>Data:</w:t>
      </w:r>
      <w:r w:rsidRPr="009C6C8C">
        <w:rPr>
          <w:sz w:val="22"/>
          <w:szCs w:val="22"/>
        </w:rPr>
        <w:tab/>
        <w:t xml:space="preserve">   ..............................</w:t>
      </w:r>
    </w:p>
    <w:p w:rsidR="00507DB9" w:rsidRPr="009C6C8C" w:rsidRDefault="00507DB9" w:rsidP="00302F6C">
      <w:pPr>
        <w:ind w:left="4248" w:firstLine="708"/>
        <w:rPr>
          <w:sz w:val="22"/>
          <w:szCs w:val="22"/>
        </w:rPr>
      </w:pPr>
      <w:r w:rsidRPr="009C6C8C">
        <w:rPr>
          <w:sz w:val="22"/>
          <w:szCs w:val="22"/>
        </w:rPr>
        <w:t>..............................................................</w:t>
      </w:r>
    </w:p>
    <w:p w:rsidR="00507DB9" w:rsidRPr="003B2F10" w:rsidRDefault="00507DB9" w:rsidP="00302F6C">
      <w:pPr>
        <w:ind w:left="4956"/>
        <w:rPr>
          <w:sz w:val="16"/>
          <w:szCs w:val="16"/>
        </w:rPr>
      </w:pPr>
      <w:r w:rsidRPr="003B2F10">
        <w:rPr>
          <w:sz w:val="16"/>
          <w:szCs w:val="16"/>
        </w:rPr>
        <w:t>(podpis i pieczątka osoby upoważnionej</w:t>
      </w:r>
    </w:p>
    <w:p w:rsidR="00507DB9" w:rsidRPr="009C6C8C" w:rsidRDefault="00507DB9" w:rsidP="00302F6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 xml:space="preserve"> </w:t>
      </w:r>
    </w:p>
    <w:p w:rsidR="00507DB9" w:rsidRPr="009C6C8C" w:rsidRDefault="00507DB9" w:rsidP="00302F6C">
      <w:pPr>
        <w:rPr>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Default="00507DB9" w:rsidP="00302F6C">
      <w:pPr>
        <w:ind w:right="381"/>
        <w:rPr>
          <w:b/>
          <w:color w:val="000000"/>
          <w:spacing w:val="-6"/>
          <w:sz w:val="22"/>
          <w:szCs w:val="22"/>
        </w:rPr>
      </w:pPr>
    </w:p>
    <w:p w:rsidR="00507DB9" w:rsidRPr="009C6C8C" w:rsidRDefault="00507DB9" w:rsidP="00302F6C">
      <w:pPr>
        <w:ind w:right="381"/>
        <w:rPr>
          <w:b/>
          <w:color w:val="000000"/>
          <w:spacing w:val="-6"/>
          <w:sz w:val="22"/>
          <w:szCs w:val="22"/>
        </w:rPr>
      </w:pPr>
      <w:r w:rsidRPr="009C6C8C">
        <w:rPr>
          <w:b/>
          <w:color w:val="000000"/>
          <w:spacing w:val="-6"/>
          <w:sz w:val="22"/>
          <w:szCs w:val="22"/>
        </w:rPr>
        <w:t>Załącznik nr 3</w:t>
      </w:r>
    </w:p>
    <w:p w:rsidR="00507DB9" w:rsidRPr="009C6C8C" w:rsidRDefault="00507DB9" w:rsidP="00302F6C">
      <w:pPr>
        <w:ind w:right="381"/>
        <w:rPr>
          <w:b/>
          <w:spacing w:val="-6"/>
          <w:sz w:val="22"/>
          <w:szCs w:val="22"/>
        </w:rPr>
      </w:pPr>
      <w:r w:rsidRPr="009C6C8C">
        <w:rPr>
          <w:b/>
          <w:spacing w:val="-6"/>
          <w:sz w:val="22"/>
          <w:szCs w:val="22"/>
        </w:rPr>
        <w:t>ZP-2200-</w:t>
      </w:r>
      <w:r>
        <w:rPr>
          <w:b/>
          <w:spacing w:val="-6"/>
          <w:sz w:val="22"/>
          <w:szCs w:val="22"/>
        </w:rPr>
        <w:t>18</w:t>
      </w:r>
      <w:r w:rsidRPr="009C6C8C">
        <w:rPr>
          <w:b/>
          <w:spacing w:val="-6"/>
          <w:sz w:val="22"/>
          <w:szCs w:val="22"/>
        </w:rPr>
        <w:t>/1</w:t>
      </w:r>
      <w:r>
        <w:rPr>
          <w:b/>
          <w:spacing w:val="-6"/>
          <w:sz w:val="22"/>
          <w:szCs w:val="22"/>
        </w:rPr>
        <w:t>5</w:t>
      </w:r>
    </w:p>
    <w:p w:rsidR="00507DB9" w:rsidRPr="009C6C8C" w:rsidRDefault="00507DB9" w:rsidP="00302F6C">
      <w:pPr>
        <w:pStyle w:val="BodyText"/>
        <w:spacing w:after="0"/>
        <w:jc w:val="center"/>
        <w:rPr>
          <w:sz w:val="22"/>
          <w:szCs w:val="22"/>
        </w:rPr>
      </w:pPr>
      <w:r w:rsidRPr="00574BF6">
        <w:rPr>
          <w:sz w:val="22"/>
          <w:szCs w:val="22"/>
        </w:rPr>
        <w:t>UMOWA NR ............. - wzór</w:t>
      </w:r>
    </w:p>
    <w:p w:rsidR="00507DB9" w:rsidRPr="009C6C8C" w:rsidRDefault="00507DB9" w:rsidP="00302F6C">
      <w:pPr>
        <w:jc w:val="both"/>
        <w:rPr>
          <w:sz w:val="22"/>
          <w:szCs w:val="22"/>
        </w:rPr>
      </w:pPr>
      <w:r w:rsidRPr="009C6C8C">
        <w:rPr>
          <w:sz w:val="22"/>
          <w:szCs w:val="22"/>
        </w:rPr>
        <w:t>zawarta w dniu ……………………… pomiędzy:</w:t>
      </w:r>
    </w:p>
    <w:p w:rsidR="00507DB9" w:rsidRDefault="00507DB9" w:rsidP="00151214">
      <w:pPr>
        <w:jc w:val="both"/>
        <w:rPr>
          <w:sz w:val="22"/>
          <w:szCs w:val="22"/>
        </w:rPr>
      </w:pPr>
      <w:r>
        <w:rPr>
          <w:b/>
          <w:bCs/>
          <w:sz w:val="22"/>
          <w:szCs w:val="22"/>
        </w:rPr>
        <w:t xml:space="preserve">Sosnowieckim Szpitalem Miejskim Sp. z o.o. </w:t>
      </w:r>
      <w:r>
        <w:rPr>
          <w:sz w:val="22"/>
          <w:szCs w:val="22"/>
        </w:rPr>
        <w:t xml:space="preserve"> </w:t>
      </w:r>
    </w:p>
    <w:p w:rsidR="00507DB9" w:rsidRDefault="00507DB9" w:rsidP="00151214">
      <w:pPr>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507DB9" w:rsidRDefault="00507DB9" w:rsidP="00151214">
      <w:pPr>
        <w:pStyle w:val="BodyText"/>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507DB9" w:rsidRPr="0073591F" w:rsidRDefault="00507DB9" w:rsidP="00151214">
      <w:pPr>
        <w:pStyle w:val="BodyText"/>
        <w:spacing w:after="0"/>
        <w:jc w:val="both"/>
        <w:rPr>
          <w:sz w:val="22"/>
          <w:szCs w:val="22"/>
        </w:rPr>
      </w:pPr>
      <w:r>
        <w:rPr>
          <w:sz w:val="22"/>
          <w:szCs w:val="22"/>
        </w:rPr>
        <w:t>wysokość kapitału zakładowego: 59 347 000,00 zł</w:t>
      </w:r>
    </w:p>
    <w:p w:rsidR="00507DB9" w:rsidRPr="0073591F" w:rsidRDefault="00507DB9"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507DB9" w:rsidRDefault="00507DB9" w:rsidP="00A01F11">
      <w:pPr>
        <w:pStyle w:val="BodyText"/>
        <w:spacing w:after="0"/>
        <w:jc w:val="both"/>
        <w:rPr>
          <w:bCs/>
          <w:sz w:val="22"/>
          <w:szCs w:val="22"/>
        </w:rPr>
      </w:pPr>
      <w:r>
        <w:rPr>
          <w:bCs/>
          <w:sz w:val="22"/>
          <w:szCs w:val="22"/>
        </w:rPr>
        <w:t>……………………………………………………</w:t>
      </w:r>
    </w:p>
    <w:p w:rsidR="00507DB9" w:rsidRDefault="00507DB9" w:rsidP="00A01F11">
      <w:pPr>
        <w:jc w:val="both"/>
        <w:rPr>
          <w:bCs/>
          <w:sz w:val="22"/>
          <w:szCs w:val="22"/>
        </w:rPr>
      </w:pPr>
      <w:r>
        <w:rPr>
          <w:bCs/>
          <w:sz w:val="22"/>
          <w:szCs w:val="22"/>
        </w:rPr>
        <w:t>……………………………………………………</w:t>
      </w:r>
    </w:p>
    <w:p w:rsidR="00507DB9" w:rsidRPr="009C6C8C" w:rsidRDefault="00507DB9" w:rsidP="00A01F11">
      <w:pPr>
        <w:jc w:val="both"/>
        <w:rPr>
          <w:sz w:val="22"/>
          <w:szCs w:val="22"/>
        </w:rPr>
      </w:pPr>
      <w:r w:rsidRPr="009C6C8C">
        <w:rPr>
          <w:sz w:val="22"/>
          <w:szCs w:val="22"/>
        </w:rPr>
        <w:t>zwanym w dalszej części umowy „Zamawiającym”</w:t>
      </w:r>
    </w:p>
    <w:p w:rsidR="00507DB9" w:rsidRPr="009C6C8C" w:rsidRDefault="00507DB9" w:rsidP="00302F6C">
      <w:pPr>
        <w:jc w:val="both"/>
        <w:rPr>
          <w:bCs/>
          <w:sz w:val="22"/>
          <w:szCs w:val="22"/>
        </w:rPr>
      </w:pPr>
      <w:r w:rsidRPr="009C6C8C">
        <w:rPr>
          <w:bCs/>
          <w:sz w:val="22"/>
          <w:szCs w:val="22"/>
        </w:rPr>
        <w:t xml:space="preserve">a </w:t>
      </w:r>
    </w:p>
    <w:p w:rsidR="00507DB9" w:rsidRPr="009C6C8C" w:rsidRDefault="00507DB9"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507DB9" w:rsidRPr="009C6C8C" w:rsidRDefault="00507DB9" w:rsidP="00302F6C">
      <w:pPr>
        <w:jc w:val="both"/>
        <w:rPr>
          <w:color w:val="000000"/>
          <w:sz w:val="22"/>
          <w:szCs w:val="22"/>
        </w:rPr>
      </w:pPr>
      <w:r w:rsidRPr="009C6C8C">
        <w:rPr>
          <w:color w:val="000000"/>
          <w:sz w:val="22"/>
          <w:szCs w:val="22"/>
        </w:rPr>
        <w:t xml:space="preserve">posiadającą NIP: ..........................., Regon nr ......................................, </w:t>
      </w:r>
    </w:p>
    <w:p w:rsidR="00507DB9" w:rsidRPr="009C6C8C" w:rsidRDefault="00507DB9" w:rsidP="00302F6C">
      <w:pPr>
        <w:jc w:val="both"/>
        <w:rPr>
          <w:color w:val="000000"/>
          <w:sz w:val="22"/>
          <w:szCs w:val="22"/>
        </w:rPr>
      </w:pPr>
      <w:r w:rsidRPr="009C6C8C">
        <w:rPr>
          <w:color w:val="000000"/>
          <w:sz w:val="22"/>
          <w:szCs w:val="22"/>
        </w:rPr>
        <w:t>reprezentowaną przez:</w:t>
      </w:r>
    </w:p>
    <w:p w:rsidR="00507DB9" w:rsidRPr="009C6C8C" w:rsidRDefault="00507DB9" w:rsidP="00302F6C">
      <w:pPr>
        <w:jc w:val="both"/>
        <w:rPr>
          <w:bCs/>
          <w:color w:val="000000"/>
          <w:sz w:val="22"/>
          <w:szCs w:val="22"/>
        </w:rPr>
      </w:pPr>
      <w:r w:rsidRPr="009C6C8C">
        <w:rPr>
          <w:bCs/>
          <w:color w:val="000000"/>
          <w:sz w:val="22"/>
          <w:szCs w:val="22"/>
        </w:rPr>
        <w:t>..............................................................</w:t>
      </w:r>
    </w:p>
    <w:p w:rsidR="00507DB9" w:rsidRPr="009C6C8C" w:rsidRDefault="00507DB9" w:rsidP="00302F6C">
      <w:pPr>
        <w:jc w:val="both"/>
        <w:rPr>
          <w:color w:val="000000"/>
          <w:sz w:val="22"/>
          <w:szCs w:val="22"/>
        </w:rPr>
      </w:pPr>
      <w:r w:rsidRPr="009C6C8C">
        <w:rPr>
          <w:color w:val="000000"/>
          <w:sz w:val="22"/>
          <w:szCs w:val="22"/>
        </w:rPr>
        <w:t>zwaną w dalszej części umowy „Wykonawcą”.</w:t>
      </w:r>
    </w:p>
    <w:p w:rsidR="00507DB9" w:rsidRPr="009C6C8C" w:rsidRDefault="00507DB9" w:rsidP="00302F6C">
      <w:pPr>
        <w:jc w:val="both"/>
        <w:rPr>
          <w:sz w:val="22"/>
          <w:szCs w:val="22"/>
        </w:rPr>
      </w:pPr>
    </w:p>
    <w:p w:rsidR="00507DB9" w:rsidRPr="009C6C8C" w:rsidRDefault="00507DB9"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w:t>
      </w:r>
      <w:r w:rsidRPr="009C6C8C">
        <w:rPr>
          <w:sz w:val="22"/>
          <w:szCs w:val="22"/>
        </w:rPr>
        <w:t>)</w:t>
      </w:r>
    </w:p>
    <w:p w:rsidR="00507DB9" w:rsidRPr="009C6C8C" w:rsidRDefault="00507DB9"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18</w:t>
      </w:r>
      <w:r w:rsidRPr="009C6C8C">
        <w:rPr>
          <w:b/>
          <w:spacing w:val="-6"/>
          <w:sz w:val="22"/>
          <w:szCs w:val="22"/>
        </w:rPr>
        <w:t>/1</w:t>
      </w:r>
      <w:r>
        <w:rPr>
          <w:b/>
          <w:spacing w:val="-6"/>
          <w:sz w:val="22"/>
          <w:szCs w:val="22"/>
        </w:rPr>
        <w:t>5</w:t>
      </w:r>
      <w:r w:rsidRPr="009C6C8C">
        <w:rPr>
          <w:b/>
          <w:spacing w:val="-6"/>
          <w:sz w:val="22"/>
          <w:szCs w:val="22"/>
        </w:rPr>
        <w:t xml:space="preserve"> </w:t>
      </w:r>
      <w:r w:rsidRPr="009C6C8C">
        <w:rPr>
          <w:sz w:val="22"/>
          <w:szCs w:val="22"/>
        </w:rPr>
        <w:t>została zawarta umowa o następującej treści:</w:t>
      </w:r>
    </w:p>
    <w:p w:rsidR="00507DB9" w:rsidRPr="009C6C8C" w:rsidRDefault="00507DB9"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507DB9" w:rsidRPr="009C6C8C" w:rsidRDefault="00507DB9"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507DB9" w:rsidRPr="009C6C8C" w:rsidRDefault="00507DB9" w:rsidP="0078760A">
      <w:pPr>
        <w:numPr>
          <w:ilvl w:val="0"/>
          <w:numId w:val="23"/>
        </w:numPr>
        <w:tabs>
          <w:tab w:val="clear" w:pos="1724"/>
          <w:tab w:val="num" w:pos="284"/>
        </w:tabs>
        <w:ind w:left="284" w:hanging="284"/>
        <w:jc w:val="both"/>
        <w:rPr>
          <w:sz w:val="22"/>
          <w:szCs w:val="22"/>
        </w:rPr>
      </w:pPr>
      <w:r w:rsidRPr="009C6C8C">
        <w:rPr>
          <w:sz w:val="22"/>
          <w:szCs w:val="22"/>
        </w:rPr>
        <w:t>Przedmiotem umowy jest dostawa</w:t>
      </w:r>
      <w:r w:rsidRPr="009C6C8C">
        <w:rPr>
          <w:b/>
          <w:sz w:val="22"/>
          <w:szCs w:val="22"/>
        </w:rPr>
        <w:t xml:space="preserve">  ………………… (Pakiet nr …)</w:t>
      </w:r>
      <w:r w:rsidRPr="009C6C8C">
        <w:rPr>
          <w:sz w:val="22"/>
          <w:szCs w:val="22"/>
        </w:rPr>
        <w:t>, zwanych w dalszej części umowy przedmiotem umowy, w asortymencie, ilościach i cenach określonych w załączniku do niniejszej umowy.</w:t>
      </w:r>
    </w:p>
    <w:p w:rsidR="00507DB9" w:rsidRPr="00B478AC" w:rsidRDefault="00507DB9" w:rsidP="00293572">
      <w:pPr>
        <w:numPr>
          <w:ilvl w:val="0"/>
          <w:numId w:val="23"/>
        </w:numPr>
        <w:tabs>
          <w:tab w:val="clear" w:pos="1724"/>
        </w:tabs>
        <w:ind w:left="284" w:hanging="284"/>
        <w:rPr>
          <w:sz w:val="22"/>
          <w:szCs w:val="22"/>
        </w:rPr>
      </w:pPr>
      <w:r w:rsidRPr="00B478AC">
        <w:rPr>
          <w:sz w:val="22"/>
          <w:szCs w:val="22"/>
        </w:rPr>
        <w:t>Zaoferowany przedmiot zamówienia:</w:t>
      </w:r>
    </w:p>
    <w:p w:rsidR="00507DB9" w:rsidRPr="00E43C59" w:rsidRDefault="00507DB9" w:rsidP="00293572">
      <w:pPr>
        <w:tabs>
          <w:tab w:val="left" w:pos="567"/>
        </w:tabs>
        <w:suppressAutoHyphens w:val="0"/>
        <w:jc w:val="both"/>
        <w:rPr>
          <w:sz w:val="22"/>
          <w:szCs w:val="22"/>
        </w:rPr>
      </w:pPr>
      <w:r>
        <w:rPr>
          <w:sz w:val="22"/>
          <w:szCs w:val="22"/>
        </w:rPr>
        <w:t>2</w:t>
      </w:r>
      <w:r w:rsidRPr="00E43C59">
        <w:rPr>
          <w:sz w:val="22"/>
          <w:szCs w:val="22"/>
        </w:rPr>
        <w:t xml:space="preserve">.1. </w:t>
      </w:r>
      <w:r w:rsidRPr="00EE4FCA">
        <w:rPr>
          <w:sz w:val="22"/>
          <w:szCs w:val="22"/>
        </w:rPr>
        <w:t>posiada aktualne świadectwa dopuszczenia do obrotu i stosowania</w:t>
      </w:r>
      <w:r w:rsidRPr="00E43C59">
        <w:rPr>
          <w:sz w:val="22"/>
          <w:szCs w:val="22"/>
        </w:rPr>
        <w:t>, tj.:</w:t>
      </w:r>
    </w:p>
    <w:p w:rsidR="00507DB9" w:rsidRDefault="00507DB9" w:rsidP="00293572">
      <w:pPr>
        <w:numPr>
          <w:ilvl w:val="0"/>
          <w:numId w:val="26"/>
        </w:numPr>
        <w:suppressAutoHyphens w:val="0"/>
        <w:autoSpaceDE w:val="0"/>
        <w:autoSpaceDN w:val="0"/>
        <w:adjustRightInd w:val="0"/>
        <w:ind w:left="426" w:hanging="284"/>
        <w:jc w:val="both"/>
        <w:rPr>
          <w:sz w:val="22"/>
          <w:szCs w:val="22"/>
        </w:rPr>
      </w:pPr>
      <w:r w:rsidRPr="00E43C59">
        <w:rPr>
          <w:sz w:val="22"/>
          <w:szCs w:val="22"/>
        </w:rPr>
        <w:t>dla produktów kwalifikowanych jako wyrób medyczny- deklaracja zgodności z wymaganiami zasadniczymi CE i - o ile jest to wymagane odrębnymi przepisami - certyfikat jednostki notyfikowanej, która brała udział w ocenie wyrobu medycznego.</w:t>
      </w:r>
    </w:p>
    <w:p w:rsidR="00507DB9" w:rsidRDefault="00507DB9" w:rsidP="00293572">
      <w:pPr>
        <w:numPr>
          <w:ilvl w:val="0"/>
          <w:numId w:val="26"/>
        </w:numPr>
        <w:suppressAutoHyphens w:val="0"/>
        <w:autoSpaceDE w:val="0"/>
        <w:autoSpaceDN w:val="0"/>
        <w:adjustRightInd w:val="0"/>
        <w:ind w:left="426" w:hanging="284"/>
        <w:jc w:val="both"/>
        <w:rPr>
          <w:sz w:val="22"/>
          <w:szCs w:val="22"/>
        </w:rPr>
      </w:pPr>
      <w:r w:rsidRPr="00E43C59">
        <w:rPr>
          <w:sz w:val="22"/>
          <w:szCs w:val="22"/>
        </w:rPr>
        <w:t>dla produktów kwalifikowanych jako produkty biobójcze - pozwolenie o którym mowa w ustawie o produktach biobójczych (Dz.U.z 2002r. Nr 175 poz. 1433).</w:t>
      </w:r>
    </w:p>
    <w:p w:rsidR="00507DB9" w:rsidRDefault="00507DB9" w:rsidP="00293572">
      <w:pPr>
        <w:numPr>
          <w:ilvl w:val="0"/>
          <w:numId w:val="26"/>
        </w:numPr>
        <w:suppressAutoHyphens w:val="0"/>
        <w:autoSpaceDE w:val="0"/>
        <w:autoSpaceDN w:val="0"/>
        <w:adjustRightInd w:val="0"/>
        <w:ind w:left="426" w:hanging="284"/>
        <w:jc w:val="both"/>
        <w:rPr>
          <w:sz w:val="22"/>
          <w:szCs w:val="22"/>
        </w:rPr>
      </w:pPr>
      <w:r w:rsidRPr="00E43C59">
        <w:rPr>
          <w:sz w:val="22"/>
          <w:szCs w:val="22"/>
        </w:rPr>
        <w:t>dla antyseptyków kwalifikowanych jako produkty lecznicze - pozwolenie o którym mowa w ustawie Prawo farmaceutyczne (Dz.U. z 2008 r. nr 45, poz. 271 z późn. zm.)</w:t>
      </w:r>
      <w:r>
        <w:rPr>
          <w:sz w:val="22"/>
          <w:szCs w:val="22"/>
        </w:rPr>
        <w:t>.</w:t>
      </w:r>
    </w:p>
    <w:p w:rsidR="00507DB9" w:rsidRDefault="00507DB9" w:rsidP="00293572">
      <w:pPr>
        <w:suppressAutoHyphens w:val="0"/>
        <w:autoSpaceDE w:val="0"/>
        <w:autoSpaceDN w:val="0"/>
        <w:adjustRightInd w:val="0"/>
        <w:ind w:left="426" w:hanging="284"/>
        <w:jc w:val="both"/>
        <w:rPr>
          <w:sz w:val="22"/>
          <w:szCs w:val="22"/>
        </w:rPr>
      </w:pPr>
      <w:r w:rsidRPr="00E43C59">
        <w:rPr>
          <w:sz w:val="22"/>
          <w:szCs w:val="22"/>
        </w:rPr>
        <w:t xml:space="preserve"> </w:t>
      </w:r>
      <w:r>
        <w:rPr>
          <w:sz w:val="22"/>
          <w:szCs w:val="22"/>
        </w:rPr>
        <w:t xml:space="preserve">   d) dla kosmetyków dokumenty potwierdzające zgłoszenie do krajowego systemu informowania o kosmetykach zgodnie z ustawą z dnia 30.03.2001r. o kosmetykach (Dz.U. z 2013r. poz. 475).</w:t>
      </w:r>
    </w:p>
    <w:p w:rsidR="00507DB9" w:rsidRPr="00EE4FCA" w:rsidRDefault="00507DB9" w:rsidP="00293572">
      <w:pPr>
        <w:widowControl w:val="0"/>
        <w:suppressAutoHyphens w:val="0"/>
        <w:autoSpaceDE w:val="0"/>
        <w:autoSpaceDN w:val="0"/>
        <w:adjustRightInd w:val="0"/>
        <w:ind w:left="426" w:hanging="426"/>
        <w:jc w:val="both"/>
        <w:rPr>
          <w:kern w:val="1"/>
          <w:sz w:val="22"/>
          <w:szCs w:val="22"/>
          <w:lang w:eastAsia="zh-CN" w:bidi="hi-IN"/>
        </w:rPr>
      </w:pPr>
      <w:r>
        <w:rPr>
          <w:bCs/>
          <w:sz w:val="22"/>
          <w:szCs w:val="22"/>
        </w:rPr>
        <w:t>2</w:t>
      </w:r>
      <w:r w:rsidRPr="00EE4FCA">
        <w:rPr>
          <w:bCs/>
          <w:sz w:val="22"/>
          <w:szCs w:val="22"/>
        </w:rPr>
        <w:t xml:space="preserve">.2. </w:t>
      </w:r>
      <w:r>
        <w:rPr>
          <w:bCs/>
          <w:sz w:val="22"/>
          <w:szCs w:val="22"/>
        </w:rPr>
        <w:t xml:space="preserve">Wykonawca </w:t>
      </w:r>
      <w:r w:rsidRPr="00EE4FCA">
        <w:rPr>
          <w:kern w:val="1"/>
          <w:sz w:val="22"/>
          <w:szCs w:val="22"/>
          <w:lang w:eastAsia="zh-CN" w:bidi="hi-IN"/>
        </w:rPr>
        <w:t>zobowiązuje się dostarczać preparaty do dezynfekcji narzędzi i powierzchni przeznaczone do zastosowania w obszarze medycznym, posiadające badania mikrobiologiczne, wykonane zgodnie z Normami Europejskimi lub odpowiadające tym normom, dotyczącym obszaru medycznego (normy, badania co najmniej fazy II) i/ lub Normom Polskim dotyczącym obszaru medycznego (normy i badania co najmniej fazy II), bądź wykonane badania w uznanych, opiniotwórczych laboratoriach z terenu Unii Europejskiej (np. DGHM/ VAH, DVV, Narodowy Instytut Zdrowia Publicznego- PZH lub metodami zaakceptowanymi przez Prezesa Urzędu Rejestracji Produktów Leczniczych, Wyrobów Medycznych i Produktów Biobójczych, na co posiada wszystkie aktualne dokumenty wraz z zapewnieniem o przedłożeniu tych dokumentów na każde żądanie Zamawiającego.</w:t>
      </w:r>
    </w:p>
    <w:p w:rsidR="00507DB9" w:rsidRPr="00E43C59" w:rsidRDefault="00507DB9" w:rsidP="00293572">
      <w:pPr>
        <w:tabs>
          <w:tab w:val="left" w:pos="2268"/>
        </w:tabs>
        <w:suppressAutoHyphens w:val="0"/>
        <w:ind w:left="425" w:hanging="425"/>
        <w:jc w:val="both"/>
        <w:rPr>
          <w:sz w:val="22"/>
          <w:szCs w:val="22"/>
        </w:rPr>
      </w:pPr>
      <w:r>
        <w:rPr>
          <w:sz w:val="22"/>
          <w:szCs w:val="22"/>
        </w:rPr>
        <w:t>2</w:t>
      </w:r>
      <w:r w:rsidRPr="00E43C59">
        <w:rPr>
          <w:sz w:val="22"/>
          <w:szCs w:val="22"/>
        </w:rPr>
        <w:t>.3.</w:t>
      </w:r>
      <w:r>
        <w:rPr>
          <w:sz w:val="22"/>
          <w:szCs w:val="22"/>
        </w:rPr>
        <w:t xml:space="preserve"> </w:t>
      </w:r>
      <w:r w:rsidRPr="00E43C59">
        <w:rPr>
          <w:sz w:val="22"/>
          <w:szCs w:val="22"/>
        </w:rPr>
        <w:t xml:space="preserve">posiada karty charakterystyki </w:t>
      </w:r>
      <w:r>
        <w:rPr>
          <w:sz w:val="22"/>
          <w:szCs w:val="22"/>
        </w:rPr>
        <w:t xml:space="preserve">mieszaniny niebezpiecznej </w:t>
      </w:r>
      <w:r w:rsidRPr="00E43C59">
        <w:rPr>
          <w:sz w:val="22"/>
          <w:szCs w:val="22"/>
        </w:rPr>
        <w:t xml:space="preserve">proponowanych preparatów </w:t>
      </w:r>
      <w:r>
        <w:rPr>
          <w:sz w:val="22"/>
          <w:szCs w:val="22"/>
        </w:rPr>
        <w:t>dezynfekcyjnych oraz karty charakterystyki produktu leczniczego dla zaoferowanych produktów leczniczych</w:t>
      </w:r>
      <w:r w:rsidRPr="00E43C59">
        <w:rPr>
          <w:sz w:val="22"/>
          <w:szCs w:val="22"/>
        </w:rPr>
        <w:t>,</w:t>
      </w:r>
    </w:p>
    <w:p w:rsidR="00507DB9" w:rsidRPr="00B478AC" w:rsidRDefault="00507DB9" w:rsidP="00293572">
      <w:pPr>
        <w:ind w:left="488" w:hanging="488"/>
        <w:jc w:val="both"/>
        <w:rPr>
          <w:rFonts w:cs="Arial"/>
          <w:sz w:val="22"/>
          <w:szCs w:val="22"/>
        </w:rPr>
      </w:pPr>
      <w:r>
        <w:rPr>
          <w:rFonts w:cs="Arial"/>
          <w:sz w:val="22"/>
          <w:szCs w:val="22"/>
        </w:rPr>
        <w:t>2.4</w:t>
      </w:r>
      <w:r w:rsidRPr="00B478AC">
        <w:rPr>
          <w:rFonts w:cs="Arial"/>
          <w:sz w:val="22"/>
          <w:szCs w:val="22"/>
        </w:rPr>
        <w:t xml:space="preserve">. Wykonawca dostarczy dokumenty określone w pkt. 2.1 </w:t>
      </w:r>
      <w:r>
        <w:rPr>
          <w:rFonts w:cs="Arial"/>
          <w:sz w:val="22"/>
          <w:szCs w:val="22"/>
        </w:rPr>
        <w:t>i</w:t>
      </w:r>
      <w:r w:rsidRPr="00B478AC">
        <w:rPr>
          <w:rFonts w:cs="Arial"/>
          <w:sz w:val="22"/>
          <w:szCs w:val="22"/>
        </w:rPr>
        <w:t xml:space="preserve"> </w:t>
      </w:r>
      <w:r w:rsidRPr="00E43C59">
        <w:rPr>
          <w:sz w:val="22"/>
          <w:szCs w:val="22"/>
        </w:rPr>
        <w:t xml:space="preserve">karty charakterystyki </w:t>
      </w:r>
      <w:r>
        <w:rPr>
          <w:sz w:val="22"/>
          <w:szCs w:val="22"/>
        </w:rPr>
        <w:t xml:space="preserve">mieszaniny niebezpiecznej </w:t>
      </w:r>
      <w:r w:rsidRPr="00E43C59">
        <w:rPr>
          <w:sz w:val="22"/>
          <w:szCs w:val="22"/>
        </w:rPr>
        <w:t xml:space="preserve">proponowanych preparatów </w:t>
      </w:r>
      <w:r>
        <w:rPr>
          <w:sz w:val="22"/>
          <w:szCs w:val="22"/>
        </w:rPr>
        <w:t xml:space="preserve">dezynfekcyjnych </w:t>
      </w:r>
      <w:r>
        <w:rPr>
          <w:rFonts w:cs="Arial"/>
          <w:sz w:val="22"/>
          <w:szCs w:val="22"/>
        </w:rPr>
        <w:t>najpóźniej wraz z pierwszą dostawą</w:t>
      </w:r>
      <w:r w:rsidRPr="00B478AC">
        <w:rPr>
          <w:rFonts w:cs="Arial"/>
          <w:sz w:val="22"/>
          <w:szCs w:val="22"/>
        </w:rPr>
        <w:t>.</w:t>
      </w:r>
    </w:p>
    <w:p w:rsidR="00507DB9" w:rsidRDefault="00507DB9" w:rsidP="00293572">
      <w:pPr>
        <w:tabs>
          <w:tab w:val="left" w:pos="2268"/>
        </w:tabs>
        <w:suppressAutoHyphens w:val="0"/>
        <w:ind w:left="425" w:hanging="425"/>
        <w:jc w:val="both"/>
        <w:rPr>
          <w:sz w:val="22"/>
          <w:szCs w:val="22"/>
        </w:rPr>
      </w:pPr>
      <w:r>
        <w:rPr>
          <w:sz w:val="22"/>
          <w:szCs w:val="22"/>
        </w:rPr>
        <w:t>3.    Wykonawca oświadcza, że produkt zaoferowany w:</w:t>
      </w:r>
    </w:p>
    <w:p w:rsidR="00507DB9" w:rsidRPr="00DF7B3C" w:rsidRDefault="00507DB9" w:rsidP="00293572">
      <w:pPr>
        <w:tabs>
          <w:tab w:val="left" w:pos="2268"/>
        </w:tabs>
        <w:suppressAutoHyphens w:val="0"/>
        <w:ind w:left="425" w:firstLine="1"/>
        <w:jc w:val="both"/>
        <w:rPr>
          <w:sz w:val="22"/>
          <w:szCs w:val="22"/>
        </w:rPr>
      </w:pPr>
      <w:r w:rsidRPr="00DF7B3C">
        <w:rPr>
          <w:sz w:val="22"/>
          <w:szCs w:val="22"/>
        </w:rPr>
        <w:t>Pakie</w:t>
      </w:r>
      <w:r>
        <w:rPr>
          <w:sz w:val="22"/>
          <w:szCs w:val="22"/>
        </w:rPr>
        <w:t>cie</w:t>
      </w:r>
      <w:r w:rsidRPr="00DF7B3C">
        <w:rPr>
          <w:sz w:val="22"/>
          <w:szCs w:val="22"/>
        </w:rPr>
        <w:t xml:space="preserve"> nr </w:t>
      </w:r>
      <w:r>
        <w:rPr>
          <w:sz w:val="22"/>
          <w:szCs w:val="22"/>
        </w:rPr>
        <w:t>1</w:t>
      </w:r>
      <w:r w:rsidRPr="00DF7B3C">
        <w:rPr>
          <w:sz w:val="22"/>
          <w:szCs w:val="22"/>
        </w:rPr>
        <w:t xml:space="preserve"> poz 5 - został dopuszczony do stosowania do endoskopów przez producenta endoskopów- firmę Olympus- i znajduje się na liście preparatów producenta endoskopów.</w:t>
      </w:r>
    </w:p>
    <w:p w:rsidR="00507DB9" w:rsidRPr="00DF7B3C" w:rsidRDefault="00507DB9" w:rsidP="00293572">
      <w:pPr>
        <w:tabs>
          <w:tab w:val="left" w:pos="2268"/>
        </w:tabs>
        <w:suppressAutoHyphens w:val="0"/>
        <w:ind w:left="425" w:firstLine="1"/>
        <w:jc w:val="both"/>
        <w:rPr>
          <w:sz w:val="22"/>
          <w:szCs w:val="22"/>
        </w:rPr>
      </w:pPr>
      <w:r w:rsidRPr="00DF7B3C">
        <w:rPr>
          <w:sz w:val="22"/>
          <w:szCs w:val="22"/>
        </w:rPr>
        <w:t>Pakie</w:t>
      </w:r>
      <w:r>
        <w:rPr>
          <w:sz w:val="22"/>
          <w:szCs w:val="22"/>
        </w:rPr>
        <w:t>cie</w:t>
      </w:r>
      <w:r w:rsidRPr="00DF7B3C">
        <w:rPr>
          <w:sz w:val="22"/>
          <w:szCs w:val="22"/>
        </w:rPr>
        <w:t xml:space="preserve"> </w:t>
      </w:r>
      <w:r>
        <w:rPr>
          <w:sz w:val="22"/>
          <w:szCs w:val="22"/>
        </w:rPr>
        <w:t>1</w:t>
      </w:r>
      <w:r w:rsidRPr="00DF7B3C">
        <w:rPr>
          <w:sz w:val="22"/>
          <w:szCs w:val="22"/>
        </w:rPr>
        <w:t xml:space="preserve"> poz. 6 – został dopuszczony do stosowania do endoskopów sztywnych przez producenta endoskopów R. Wolf i znajduje się na liście preparatów producenta endoskopów</w:t>
      </w:r>
    </w:p>
    <w:p w:rsidR="00507DB9" w:rsidRPr="00E84515" w:rsidRDefault="00507DB9" w:rsidP="00716874">
      <w:pPr>
        <w:numPr>
          <w:ilvl w:val="0"/>
          <w:numId w:val="33"/>
        </w:numPr>
        <w:tabs>
          <w:tab w:val="clear" w:pos="1724"/>
        </w:tabs>
        <w:suppressAutoHyphens w:val="0"/>
        <w:ind w:left="426" w:hanging="426"/>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E84515">
        <w:rPr>
          <w:sz w:val="22"/>
          <w:szCs w:val="22"/>
        </w:rPr>
        <w:t>w minimum 75% wartości umowy</w:t>
      </w:r>
    </w:p>
    <w:p w:rsidR="00507DB9" w:rsidRPr="009C6C8C" w:rsidRDefault="00507DB9"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§2 </w:t>
      </w:r>
    </w:p>
    <w:p w:rsidR="00507DB9" w:rsidRPr="009C6C8C" w:rsidRDefault="00507DB9"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507DB9" w:rsidRPr="009C6C8C" w:rsidRDefault="00507DB9"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507DB9" w:rsidRPr="009C6C8C" w:rsidRDefault="00507DB9" w:rsidP="00302F6C">
      <w:pPr>
        <w:ind w:left="360" w:firstLine="66"/>
        <w:rPr>
          <w:sz w:val="22"/>
          <w:szCs w:val="22"/>
        </w:rPr>
      </w:pPr>
      <w:r>
        <w:rPr>
          <w:sz w:val="22"/>
          <w:szCs w:val="22"/>
        </w:rPr>
        <w:t xml:space="preserve">Pakiet nr ....: </w:t>
      </w:r>
      <w:r w:rsidRPr="009C6C8C">
        <w:rPr>
          <w:sz w:val="22"/>
          <w:szCs w:val="22"/>
        </w:rPr>
        <w:t>netto ........................ zł tj. ...........................zł brutto</w:t>
      </w:r>
    </w:p>
    <w:p w:rsidR="00507DB9" w:rsidRPr="009C6C8C" w:rsidRDefault="00507DB9" w:rsidP="00302F6C">
      <w:pPr>
        <w:ind w:left="360" w:firstLine="66"/>
        <w:rPr>
          <w:sz w:val="22"/>
          <w:szCs w:val="22"/>
        </w:rPr>
      </w:pPr>
      <w:r w:rsidRPr="009C6C8C">
        <w:rPr>
          <w:sz w:val="22"/>
          <w:szCs w:val="22"/>
        </w:rPr>
        <w:t>słownie .............................................................. zł</w:t>
      </w:r>
    </w:p>
    <w:p w:rsidR="00507DB9" w:rsidRPr="00B35594" w:rsidRDefault="00507DB9" w:rsidP="00467DA9">
      <w:pPr>
        <w:pStyle w:val="BodyText"/>
        <w:spacing w:after="0"/>
        <w:ind w:left="357" w:hanging="357"/>
        <w:jc w:val="both"/>
        <w:rPr>
          <w:sz w:val="22"/>
          <w:szCs w:val="22"/>
        </w:rPr>
      </w:pPr>
      <w:r w:rsidRPr="009C6C8C">
        <w:rPr>
          <w:sz w:val="22"/>
          <w:szCs w:val="22"/>
        </w:rPr>
        <w:t xml:space="preserve">2. </w:t>
      </w:r>
      <w:r w:rsidRPr="00B35594">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507DB9" w:rsidRPr="00796CFE" w:rsidRDefault="00507DB9" w:rsidP="00467DA9">
      <w:pPr>
        <w:pStyle w:val="BodyText"/>
        <w:spacing w:after="0"/>
        <w:ind w:left="357" w:hanging="357"/>
        <w:jc w:val="both"/>
        <w:rPr>
          <w:sz w:val="22"/>
          <w:szCs w:val="22"/>
        </w:rPr>
      </w:pPr>
      <w:r w:rsidRPr="00796CFE">
        <w:rPr>
          <w:sz w:val="22"/>
          <w:szCs w:val="22"/>
        </w:rPr>
        <w:t>3. Wartość, o której mowa w § 2 ust. 1 może ulec zmianie wyłącznie w przypadku ustawowej zmiany stawki podatku VAT lub w przypadku korzystnych zmian cenowych dla Zamawiającego.</w:t>
      </w:r>
    </w:p>
    <w:p w:rsidR="00507DB9" w:rsidRPr="00796CFE" w:rsidRDefault="00507DB9" w:rsidP="00467DA9">
      <w:pPr>
        <w:pStyle w:val="BodyText"/>
        <w:spacing w:after="0"/>
        <w:ind w:left="357" w:hanging="357"/>
        <w:jc w:val="both"/>
        <w:rPr>
          <w:sz w:val="22"/>
          <w:szCs w:val="22"/>
        </w:rPr>
      </w:pPr>
      <w:r w:rsidRPr="00796CFE">
        <w:rPr>
          <w:sz w:val="22"/>
          <w:szCs w:val="22"/>
        </w:rPr>
        <w:t>4. Ceny brutto wynikające ze zmiany obowiązującej stawki VAT ulegną zmianie, przy zachowaniu cen netto podanych w ofercie.</w:t>
      </w:r>
    </w:p>
    <w:p w:rsidR="00507DB9" w:rsidRPr="00796CFE" w:rsidRDefault="00507DB9" w:rsidP="00467DA9">
      <w:pPr>
        <w:pStyle w:val="BodyText"/>
        <w:spacing w:after="0"/>
        <w:ind w:left="357" w:hanging="357"/>
        <w:jc w:val="both"/>
        <w:rPr>
          <w:sz w:val="22"/>
          <w:szCs w:val="22"/>
        </w:rPr>
      </w:pPr>
      <w:r w:rsidRPr="00796CFE">
        <w:rPr>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507DB9" w:rsidRPr="00796CFE" w:rsidRDefault="00507DB9" w:rsidP="00467DA9">
      <w:pPr>
        <w:ind w:left="284" w:hanging="284"/>
        <w:rPr>
          <w:b/>
          <w:bCs/>
          <w:sz w:val="22"/>
          <w:szCs w:val="22"/>
        </w:rPr>
      </w:pPr>
      <w:r w:rsidRPr="00796CFE">
        <w:rPr>
          <w:sz w:val="22"/>
          <w:szCs w:val="22"/>
        </w:rPr>
        <w:t>6.  Strony zastrzegają prawo do negocjacji cen jednostkowych w przypadku konieczności zapłaty Wykonawcy ceny wyższej, powstałej w wyniku zmiany stawki podatku VAT.</w:t>
      </w:r>
    </w:p>
    <w:p w:rsidR="00507DB9" w:rsidRPr="009C6C8C" w:rsidRDefault="00507DB9"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507DB9" w:rsidRPr="009C6C8C" w:rsidRDefault="00507DB9" w:rsidP="00302F6C">
      <w:pPr>
        <w:jc w:val="center"/>
        <w:rPr>
          <w:b/>
          <w:sz w:val="22"/>
          <w:szCs w:val="22"/>
        </w:rPr>
      </w:pPr>
      <w:r w:rsidRPr="009C6C8C">
        <w:rPr>
          <w:b/>
          <w:sz w:val="22"/>
          <w:szCs w:val="22"/>
        </w:rPr>
        <w:t>SPOSÓB PŁATNOŚCI</w:t>
      </w:r>
    </w:p>
    <w:p w:rsidR="00507DB9" w:rsidRPr="00FE293F" w:rsidRDefault="00507DB9"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r w:rsidRPr="003513BD">
        <w:rPr>
          <w:sz w:val="22"/>
          <w:szCs w:val="22"/>
        </w:rPr>
        <w:t xml:space="preserve"> </w:t>
      </w:r>
      <w:r>
        <w:rPr>
          <w:sz w:val="22"/>
          <w:szCs w:val="22"/>
        </w:rPr>
        <w:t>Na fakturze VAT musi znajdować się data ważności i seria produktu.</w:t>
      </w:r>
    </w:p>
    <w:p w:rsidR="00507DB9" w:rsidRPr="00FE293F" w:rsidRDefault="00507DB9" w:rsidP="00302F6C">
      <w:pPr>
        <w:pStyle w:val="BodyText"/>
        <w:numPr>
          <w:ilvl w:val="0"/>
          <w:numId w:val="10"/>
        </w:numPr>
        <w:tabs>
          <w:tab w:val="left" w:pos="284"/>
        </w:tabs>
        <w:spacing w:after="0"/>
        <w:ind w:left="313" w:hanging="288"/>
        <w:jc w:val="both"/>
        <w:rPr>
          <w:sz w:val="22"/>
          <w:szCs w:val="22"/>
        </w:rPr>
      </w:pPr>
      <w:r w:rsidRPr="00B35594">
        <w:rPr>
          <w:sz w:val="22"/>
          <w:szCs w:val="22"/>
        </w:rPr>
        <w:t xml:space="preserve">Zapłata należności przez Zamawiającego za dostarczoną partię przedmiotu umowy nastąpi przelewem na rachunek Wykonawcy wskazany na fakturze, w terminie </w:t>
      </w:r>
      <w:r w:rsidRPr="00023D2D">
        <w:rPr>
          <w:sz w:val="22"/>
          <w:szCs w:val="22"/>
        </w:rPr>
        <w:t xml:space="preserve">do </w:t>
      </w:r>
      <w:r>
        <w:rPr>
          <w:sz w:val="22"/>
          <w:szCs w:val="22"/>
        </w:rPr>
        <w:t>6</w:t>
      </w:r>
      <w:r w:rsidRPr="00023D2D">
        <w:rPr>
          <w:sz w:val="22"/>
          <w:szCs w:val="22"/>
        </w:rPr>
        <w:t>0 dni</w:t>
      </w:r>
      <w:r w:rsidRPr="00B35594">
        <w:rPr>
          <w:sz w:val="22"/>
          <w:szCs w:val="22"/>
        </w:rPr>
        <w:t xml:space="preserve"> od daty  otrzymania oryginału faktury.</w:t>
      </w:r>
      <w:r>
        <w:rPr>
          <w:sz w:val="22"/>
          <w:szCs w:val="22"/>
        </w:rPr>
        <w:t xml:space="preserve"> </w:t>
      </w:r>
      <w:r>
        <w:rPr>
          <w:sz w:val="22"/>
          <w:szCs w:val="22"/>
          <w:lang w:eastAsia="pl-PL"/>
        </w:rPr>
        <w:t>Datę otrzymania faktury dokumentuje umieszczona na niej prezentata Zamawiającego</w:t>
      </w:r>
      <w:r w:rsidRPr="00FE293F">
        <w:rPr>
          <w:sz w:val="22"/>
          <w:szCs w:val="22"/>
        </w:rPr>
        <w:t>.</w:t>
      </w:r>
    </w:p>
    <w:p w:rsidR="00507DB9" w:rsidRPr="009C6C8C" w:rsidRDefault="00507DB9"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507DB9" w:rsidRPr="009C6C8C" w:rsidRDefault="00507DB9"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507DB9" w:rsidRPr="009C6C8C" w:rsidRDefault="00507DB9" w:rsidP="00302F6C">
      <w:pPr>
        <w:tabs>
          <w:tab w:val="left" w:pos="142"/>
        </w:tabs>
        <w:jc w:val="center"/>
        <w:rPr>
          <w:b/>
          <w:bCs/>
          <w:sz w:val="22"/>
          <w:szCs w:val="22"/>
        </w:rPr>
      </w:pPr>
      <w:r w:rsidRPr="009C6C8C">
        <w:rPr>
          <w:b/>
          <w:bCs/>
          <w:sz w:val="22"/>
          <w:szCs w:val="22"/>
        </w:rPr>
        <w:t>TERMINY I SPOSÓB REALIZACJI</w:t>
      </w:r>
    </w:p>
    <w:p w:rsidR="00507DB9" w:rsidRPr="001465D5" w:rsidRDefault="00507DB9"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do 5</w:t>
      </w:r>
      <w:r w:rsidRPr="00D64871">
        <w:rPr>
          <w:sz w:val="22"/>
          <w:szCs w:val="22"/>
        </w:rPr>
        <w:t xml:space="preserve"> miesięcy</w:t>
      </w:r>
      <w:r>
        <w:rPr>
          <w:sz w:val="22"/>
          <w:szCs w:val="22"/>
        </w:rPr>
        <w:t xml:space="preserve"> </w:t>
      </w:r>
      <w:r w:rsidRPr="001465D5">
        <w:rPr>
          <w:sz w:val="22"/>
          <w:szCs w:val="22"/>
        </w:rPr>
        <w:t>od dnia jej zawarcia lub do wyczerpania wartości umowy (w zakresie poszczególnych pakietów) w zależności, które zdarzenie nastąpi pierwsze</w:t>
      </w:r>
    </w:p>
    <w:p w:rsidR="00507DB9" w:rsidRPr="008B462E" w:rsidRDefault="00507DB9" w:rsidP="00302F6C">
      <w:pPr>
        <w:pStyle w:val="BodyText"/>
        <w:numPr>
          <w:ilvl w:val="0"/>
          <w:numId w:val="14"/>
        </w:numPr>
        <w:tabs>
          <w:tab w:val="left" w:pos="426"/>
        </w:tabs>
        <w:spacing w:after="0"/>
        <w:ind w:left="426" w:hanging="426"/>
        <w:jc w:val="both"/>
        <w:rPr>
          <w:position w:val="2"/>
          <w:sz w:val="22"/>
          <w:szCs w:val="22"/>
        </w:rPr>
      </w:pPr>
      <w:r w:rsidRPr="00B478AC">
        <w:rPr>
          <w:sz w:val="22"/>
          <w:szCs w:val="22"/>
        </w:rPr>
        <w:t>Wykonawca zobowiązuje się dostarczyć i rozładować przedmiot umowy w siedzibach Zamawiającego przy ul. Szpitalnej 1 oraz ul. Zegadłowicza 3, na własny koszt i ryzyko</w:t>
      </w:r>
      <w:r>
        <w:rPr>
          <w:sz w:val="22"/>
          <w:szCs w:val="22"/>
        </w:rPr>
        <w:t>.</w:t>
      </w:r>
      <w:r w:rsidRPr="00B478AC">
        <w:rPr>
          <w:sz w:val="22"/>
          <w:szCs w:val="22"/>
        </w:rPr>
        <w:t xml:space="preserve"> </w:t>
      </w:r>
      <w:r w:rsidRPr="008B462E">
        <w:rPr>
          <w:sz w:val="22"/>
          <w:szCs w:val="22"/>
        </w:rPr>
        <w:t>Sukcesywne dostawy z rozładunkiem odbywać się będą w miejscach i w ilościach wskazanych w</w:t>
      </w:r>
      <w:r w:rsidRPr="008B462E">
        <w:rPr>
          <w:color w:val="000000"/>
          <w:sz w:val="22"/>
          <w:szCs w:val="22"/>
        </w:rPr>
        <w:t xml:space="preserve"> zamówieniu złożonym przez Zamawiającego, </w:t>
      </w:r>
      <w:r w:rsidRPr="008B462E">
        <w:rPr>
          <w:sz w:val="22"/>
          <w:szCs w:val="22"/>
        </w:rPr>
        <w:t>w terminie do 48 godzin od dnia złożenia zamówienia telefonicznego, faksem lub e-mail'em. W trybie CITO do 24 godzin od dnia złożenia zamówienia telefonicznego, faksem lub e-mail'em.</w:t>
      </w:r>
      <w:r>
        <w:rPr>
          <w:sz w:val="22"/>
          <w:szCs w:val="22"/>
        </w:rPr>
        <w:t xml:space="preserve"> (Pakiet nr 1 poz. 11 – zgodnie z ofertą ...).</w:t>
      </w:r>
    </w:p>
    <w:p w:rsidR="00507DB9" w:rsidRPr="001465D5" w:rsidRDefault="00507DB9"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507DB9" w:rsidRPr="0003650F" w:rsidRDefault="00507DB9" w:rsidP="00302F6C">
      <w:pPr>
        <w:widowControl w:val="0"/>
        <w:numPr>
          <w:ilvl w:val="0"/>
          <w:numId w:val="14"/>
        </w:numPr>
        <w:tabs>
          <w:tab w:val="left" w:pos="426"/>
        </w:tabs>
        <w:suppressAutoHyphens w:val="0"/>
        <w:ind w:left="426" w:hanging="426"/>
        <w:jc w:val="both"/>
        <w:rPr>
          <w:color w:val="000000"/>
          <w:sz w:val="22"/>
          <w:szCs w:val="22"/>
        </w:rPr>
      </w:pPr>
      <w:r w:rsidRPr="0003650F">
        <w:rPr>
          <w:sz w:val="22"/>
          <w:szCs w:val="22"/>
        </w:rPr>
        <w:t xml:space="preserve">Miejsce dostawy: </w:t>
      </w:r>
    </w:p>
    <w:p w:rsidR="00507DB9" w:rsidRDefault="00507DB9" w:rsidP="0003650F">
      <w:pPr>
        <w:pStyle w:val="Heading3"/>
        <w:numPr>
          <w:ilvl w:val="0"/>
          <w:numId w:val="0"/>
        </w:numPr>
        <w:tabs>
          <w:tab w:val="clear" w:pos="1800"/>
        </w:tabs>
        <w:suppressAutoHyphens w:val="0"/>
        <w:ind w:right="-2"/>
        <w:jc w:val="both"/>
        <w:rPr>
          <w:rFonts w:ascii="Times New Roman" w:hAnsi="Times New Roman"/>
          <w:b w:val="0"/>
          <w:color w:val="auto"/>
          <w:sz w:val="22"/>
          <w:szCs w:val="22"/>
        </w:rPr>
      </w:pP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 – zgodnie ze wskazaniem Zamawiającego</w:t>
      </w:r>
      <w:r>
        <w:rPr>
          <w:rFonts w:ascii="Times New Roman" w:hAnsi="Times New Roman"/>
          <w:b w:val="0"/>
          <w:color w:val="auto"/>
          <w:sz w:val="22"/>
          <w:szCs w:val="22"/>
        </w:rPr>
        <w:t>;</w:t>
      </w:r>
    </w:p>
    <w:p w:rsidR="00507DB9" w:rsidRPr="001465D5" w:rsidRDefault="00507DB9"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 xml:space="preserve">przydatności do użycia przedmiotu umowy nie może być krótszy niż </w:t>
      </w:r>
      <w:r>
        <w:rPr>
          <w:bCs/>
          <w:sz w:val="22"/>
          <w:szCs w:val="22"/>
        </w:rPr>
        <w:t>10</w:t>
      </w:r>
      <w:r w:rsidRPr="001465D5">
        <w:rPr>
          <w:bCs/>
          <w:sz w:val="22"/>
          <w:szCs w:val="22"/>
        </w:rPr>
        <w:t xml:space="preserve"> miesięcy od dnia dostawy do Zamawiającego.</w:t>
      </w:r>
    </w:p>
    <w:p w:rsidR="00507DB9" w:rsidRPr="001465D5" w:rsidRDefault="00507DB9" w:rsidP="00302F6C">
      <w:pPr>
        <w:pStyle w:val="BodyTextIndent"/>
        <w:numPr>
          <w:ilvl w:val="0"/>
          <w:numId w:val="14"/>
        </w:numPr>
        <w:tabs>
          <w:tab w:val="left" w:pos="42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507DB9" w:rsidRPr="001465D5" w:rsidRDefault="00507DB9" w:rsidP="00302F6C">
      <w:pPr>
        <w:pStyle w:val="Tekstpodstawowywcity22"/>
        <w:spacing w:after="0" w:line="240" w:lineRule="auto"/>
        <w:ind w:left="284" w:hanging="284"/>
        <w:jc w:val="both"/>
        <w:rPr>
          <w:bCs/>
          <w:sz w:val="22"/>
          <w:szCs w:val="22"/>
        </w:rPr>
      </w:pPr>
      <w:r>
        <w:rPr>
          <w:bCs/>
          <w:sz w:val="22"/>
          <w:szCs w:val="22"/>
        </w:rPr>
        <w:t>7</w:t>
      </w:r>
      <w:r w:rsidRPr="001465D5">
        <w:rPr>
          <w:bCs/>
          <w:sz w:val="22"/>
          <w:szCs w:val="22"/>
        </w:rPr>
        <w:t>.   Za datę i miejsce dostawy uważać się będzie potwierdzony odbiór przedmiotu zamówienia przez osobę upoważnioną przez Zamawiającego.</w:t>
      </w:r>
    </w:p>
    <w:p w:rsidR="00507DB9" w:rsidRPr="001465D5" w:rsidRDefault="00507DB9"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507DB9" w:rsidRPr="001465D5" w:rsidRDefault="00507DB9" w:rsidP="00302F6C">
      <w:pPr>
        <w:suppressAutoHyphens w:val="0"/>
        <w:jc w:val="both"/>
        <w:rPr>
          <w:sz w:val="22"/>
          <w:szCs w:val="22"/>
        </w:rPr>
      </w:pPr>
      <w:r>
        <w:rPr>
          <w:sz w:val="22"/>
          <w:szCs w:val="22"/>
        </w:rPr>
        <w:t>9</w:t>
      </w:r>
      <w:r w:rsidRPr="001465D5">
        <w:rPr>
          <w:sz w:val="22"/>
          <w:szCs w:val="22"/>
        </w:rPr>
        <w:t>. Wykonawca zobowiązuje się:</w:t>
      </w:r>
    </w:p>
    <w:p w:rsidR="00507DB9" w:rsidRPr="009C6C8C" w:rsidRDefault="00507DB9"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507DB9" w:rsidRPr="009C6C8C" w:rsidRDefault="00507DB9"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507DB9" w:rsidRPr="00BE2E69" w:rsidRDefault="00507DB9" w:rsidP="00302F6C">
      <w:pPr>
        <w:ind w:left="567" w:hanging="283"/>
        <w:jc w:val="both"/>
        <w:rPr>
          <w:sz w:val="22"/>
          <w:szCs w:val="22"/>
        </w:rPr>
      </w:pPr>
      <w:r w:rsidRPr="009C6C8C">
        <w:rPr>
          <w:sz w:val="22"/>
          <w:szCs w:val="22"/>
        </w:rPr>
        <w:t xml:space="preserve">c) </w:t>
      </w:r>
      <w:r w:rsidRPr="0016412C">
        <w:rPr>
          <w:sz w:val="22"/>
          <w:szCs w:val="22"/>
        </w:rPr>
        <w:t xml:space="preserve">dostarczyć </w:t>
      </w:r>
      <w:r w:rsidRPr="0058743B">
        <w:rPr>
          <w:sz w:val="22"/>
          <w:szCs w:val="22"/>
        </w:rPr>
        <w:t>oryginał faktury lub inny dokument, zawierający następujące informacje: numer serii oraz data ważności każdego asortymentu wraz</w:t>
      </w:r>
      <w:r>
        <w:rPr>
          <w:sz w:val="22"/>
          <w:szCs w:val="22"/>
        </w:rPr>
        <w:t xml:space="preserve"> z dostawą przedmiotu umowy</w:t>
      </w:r>
      <w:r w:rsidRPr="0016412C">
        <w:rPr>
          <w:sz w:val="22"/>
          <w:szCs w:val="22"/>
        </w:rPr>
        <w:t>.</w:t>
      </w:r>
      <w:r w:rsidRPr="00BE2E69">
        <w:rPr>
          <w:sz w:val="22"/>
          <w:szCs w:val="22"/>
        </w:rPr>
        <w:t xml:space="preserve"> </w:t>
      </w:r>
    </w:p>
    <w:p w:rsidR="00507DB9" w:rsidRPr="009C6C8C" w:rsidRDefault="00507DB9"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507DB9" w:rsidRPr="009C6C8C" w:rsidRDefault="00507DB9"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507DB9" w:rsidRPr="009C6C8C" w:rsidRDefault="00507DB9"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507DB9" w:rsidRPr="009C6C8C" w:rsidRDefault="00507DB9"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507DB9" w:rsidRPr="002A2226" w:rsidRDefault="00507DB9"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1</w:t>
      </w:r>
      <w:r>
        <w:rPr>
          <w:color w:val="000000"/>
          <w:sz w:val="22"/>
          <w:szCs w:val="22"/>
        </w:rPr>
        <w:t>1</w:t>
      </w:r>
      <w:r w:rsidRPr="002A2226">
        <w:rPr>
          <w:color w:val="000000"/>
          <w:sz w:val="22"/>
          <w:szCs w:val="22"/>
        </w:rPr>
        <w:t>. 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507DB9" w:rsidRPr="002A2226" w:rsidRDefault="00507DB9" w:rsidP="00302F6C">
      <w:pPr>
        <w:numPr>
          <w:ilvl w:val="0"/>
          <w:numId w:val="18"/>
        </w:numPr>
        <w:suppressAutoHyphens w:val="0"/>
        <w:jc w:val="both"/>
        <w:rPr>
          <w:color w:val="000000"/>
          <w:sz w:val="22"/>
          <w:szCs w:val="22"/>
        </w:rPr>
      </w:pPr>
      <w:r w:rsidRPr="002A2226">
        <w:rPr>
          <w:color w:val="000000"/>
          <w:sz w:val="22"/>
          <w:szCs w:val="22"/>
        </w:rPr>
        <w:t xml:space="preserve">obniżenia cen w stosunku do cen ofertowych przez Wykonawcę, </w:t>
      </w:r>
    </w:p>
    <w:p w:rsidR="00507DB9" w:rsidRPr="002A2226" w:rsidRDefault="00507DB9" w:rsidP="00302F6C">
      <w:pPr>
        <w:numPr>
          <w:ilvl w:val="0"/>
          <w:numId w:val="18"/>
        </w:numPr>
        <w:suppressAutoHyphens w:val="0"/>
        <w:jc w:val="both"/>
        <w:rPr>
          <w:color w:val="000000"/>
          <w:sz w:val="22"/>
          <w:szCs w:val="22"/>
        </w:rPr>
      </w:pPr>
      <w:r w:rsidRPr="002A2226">
        <w:rPr>
          <w:color w:val="00000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507DB9" w:rsidRPr="002A2226" w:rsidRDefault="00507DB9" w:rsidP="00302F6C">
      <w:pPr>
        <w:numPr>
          <w:ilvl w:val="0"/>
          <w:numId w:val="18"/>
        </w:numPr>
        <w:suppressAutoHyphens w:val="0"/>
        <w:jc w:val="both"/>
        <w:rPr>
          <w:color w:val="000000"/>
          <w:sz w:val="22"/>
          <w:szCs w:val="22"/>
        </w:rPr>
      </w:pPr>
      <w:r w:rsidRPr="002A2226">
        <w:rPr>
          <w:color w:val="000000"/>
          <w:sz w:val="22"/>
          <w:szCs w:val="22"/>
        </w:rPr>
        <w:t>zmiany danych Stron ( np. zmiana siedziby, adresu, nazwy, formy organizacyjno prawnej),</w:t>
      </w:r>
    </w:p>
    <w:p w:rsidR="00507DB9" w:rsidRPr="002A2226" w:rsidRDefault="00507DB9" w:rsidP="00302F6C">
      <w:pPr>
        <w:numPr>
          <w:ilvl w:val="0"/>
          <w:numId w:val="18"/>
        </w:numPr>
        <w:suppressAutoHyphens w:val="0"/>
        <w:jc w:val="both"/>
        <w:rPr>
          <w:color w:val="000000"/>
          <w:sz w:val="22"/>
          <w:szCs w:val="22"/>
        </w:rPr>
      </w:pPr>
      <w:r w:rsidRPr="002A2226">
        <w:rPr>
          <w:color w:val="000000"/>
          <w:sz w:val="22"/>
          <w:szCs w:val="22"/>
        </w:rPr>
        <w:t>zmian organizacyjnych Zamawiającego powodujących, iż wykonanie zamówienia lub jego części staje się bezprzedmiotowe,</w:t>
      </w:r>
    </w:p>
    <w:p w:rsidR="00507DB9" w:rsidRPr="002A2226" w:rsidRDefault="00507DB9"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r>
        <w:rPr>
          <w:color w:val="000000"/>
          <w:sz w:val="22"/>
          <w:szCs w:val="22"/>
        </w:rPr>
        <w:t>.</w:t>
      </w:r>
    </w:p>
    <w:p w:rsidR="00507DB9" w:rsidRPr="009C6C8C" w:rsidRDefault="00507DB9" w:rsidP="00302F6C">
      <w:pPr>
        <w:ind w:left="400" w:hanging="400"/>
        <w:jc w:val="both"/>
        <w:rPr>
          <w:sz w:val="22"/>
          <w:szCs w:val="22"/>
        </w:rPr>
      </w:pPr>
      <w:r w:rsidRPr="009C6C8C">
        <w:rPr>
          <w:sz w:val="22"/>
          <w:szCs w:val="22"/>
        </w:rPr>
        <w:t>1</w:t>
      </w:r>
      <w:r>
        <w:rPr>
          <w:sz w:val="22"/>
          <w:szCs w:val="22"/>
        </w:rPr>
        <w:t>1</w:t>
      </w:r>
      <w:r w:rsidRPr="009C6C8C">
        <w:rPr>
          <w:sz w:val="22"/>
          <w:szCs w:val="22"/>
        </w:rPr>
        <w:t>.1. W wyjątkowych syt</w:t>
      </w:r>
      <w:r>
        <w:rPr>
          <w:sz w:val="22"/>
          <w:szCs w:val="22"/>
        </w:rPr>
        <w:t>uacjach opisanych w pkt. b) ust</w:t>
      </w:r>
      <w:r w:rsidRPr="009C6C8C">
        <w:rPr>
          <w:sz w:val="22"/>
          <w:szCs w:val="22"/>
        </w:rPr>
        <w:t>.1</w:t>
      </w:r>
      <w:r>
        <w:rPr>
          <w:sz w:val="22"/>
          <w:szCs w:val="22"/>
        </w:rPr>
        <w:t>1</w:t>
      </w:r>
      <w:r w:rsidRPr="009C6C8C">
        <w:rPr>
          <w:sz w:val="22"/>
          <w:szCs w:val="22"/>
        </w:rPr>
        <w:t xml:space="preserve"> Wykonawca będzie zobowiązany dostarczyć asortyment w cenie nie wyższej niż cena asortymentu oferowanego.</w:t>
      </w:r>
    </w:p>
    <w:p w:rsidR="00507DB9" w:rsidRPr="009C6C8C" w:rsidRDefault="00507DB9" w:rsidP="00302F6C">
      <w:pPr>
        <w:ind w:left="426" w:hanging="426"/>
        <w:jc w:val="both"/>
        <w:rPr>
          <w:sz w:val="22"/>
          <w:szCs w:val="22"/>
        </w:rPr>
      </w:pPr>
      <w:r w:rsidRPr="009C6C8C">
        <w:rPr>
          <w:sz w:val="22"/>
          <w:szCs w:val="22"/>
        </w:rPr>
        <w:t>1</w:t>
      </w:r>
      <w:r>
        <w:rPr>
          <w:sz w:val="22"/>
          <w:szCs w:val="22"/>
        </w:rPr>
        <w:t>1</w:t>
      </w:r>
      <w:r w:rsidRPr="009C6C8C">
        <w:rPr>
          <w:sz w:val="22"/>
          <w:szCs w:val="22"/>
        </w:rPr>
        <w:t>.2. Powyższe zmiany nie mogą skutkować zwiększeniem wartości umowy, podwyższeniem cen jednostkowych i być niekorzystne dla Zamawiającego.</w:t>
      </w:r>
    </w:p>
    <w:p w:rsidR="00507DB9" w:rsidRPr="009C6C8C" w:rsidRDefault="00507DB9" w:rsidP="00302F6C">
      <w:pPr>
        <w:pStyle w:val="BodyText"/>
        <w:widowControl w:val="0"/>
        <w:tabs>
          <w:tab w:val="left" w:pos="426"/>
          <w:tab w:val="left" w:pos="540"/>
          <w:tab w:val="left" w:pos="567"/>
        </w:tabs>
        <w:suppressAutoHyphens w:val="0"/>
        <w:spacing w:after="0"/>
        <w:ind w:left="13" w:firstLine="13"/>
        <w:jc w:val="both"/>
        <w:rPr>
          <w:color w:val="000000"/>
          <w:sz w:val="22"/>
          <w:szCs w:val="22"/>
        </w:rPr>
      </w:pPr>
      <w:r w:rsidRPr="009C6C8C">
        <w:rPr>
          <w:color w:val="000000"/>
          <w:sz w:val="22"/>
          <w:szCs w:val="22"/>
        </w:rPr>
        <w:t>1</w:t>
      </w:r>
      <w:r>
        <w:rPr>
          <w:color w:val="000000"/>
          <w:sz w:val="22"/>
          <w:szCs w:val="22"/>
        </w:rPr>
        <w:t>2</w:t>
      </w:r>
      <w:r w:rsidRPr="009C6C8C">
        <w:rPr>
          <w:color w:val="000000"/>
          <w:sz w:val="22"/>
          <w:szCs w:val="22"/>
        </w:rPr>
        <w:t xml:space="preserve">. </w:t>
      </w:r>
      <w:r>
        <w:rPr>
          <w:color w:val="000000"/>
          <w:sz w:val="22"/>
          <w:szCs w:val="22"/>
        </w:rPr>
        <w:t>Zmiany, o których mowa w ust. 11 i 11.1</w:t>
      </w:r>
      <w:r w:rsidRPr="009C6C8C">
        <w:rPr>
          <w:color w:val="000000"/>
          <w:sz w:val="22"/>
          <w:szCs w:val="22"/>
        </w:rPr>
        <w:t xml:space="preserve"> będą dopuszczone za zgodą Zamawiającego.</w:t>
      </w:r>
    </w:p>
    <w:p w:rsidR="00507DB9" w:rsidRPr="00B61220" w:rsidRDefault="00507DB9" w:rsidP="00926020">
      <w:pPr>
        <w:pStyle w:val="BodyTextIndent"/>
        <w:tabs>
          <w:tab w:val="left" w:pos="708"/>
          <w:tab w:val="center" w:pos="4536"/>
          <w:tab w:val="right" w:pos="9072"/>
        </w:tabs>
        <w:suppressAutoHyphens w:val="0"/>
        <w:ind w:left="426" w:hanging="426"/>
        <w:jc w:val="both"/>
        <w:rPr>
          <w:b w:val="0"/>
          <w:sz w:val="22"/>
          <w:szCs w:val="22"/>
        </w:rPr>
      </w:pPr>
      <w:r w:rsidRPr="00B61220">
        <w:rPr>
          <w:b w:val="0"/>
          <w:sz w:val="22"/>
          <w:szCs w:val="22"/>
        </w:rPr>
        <w:t>13. W przypadku, gdy Wykonawca nie dostarczy zamówionego towaru w terminie okre</w:t>
      </w:r>
      <w:r w:rsidRPr="00B61220">
        <w:rPr>
          <w:rFonts w:cs="TT6F5o00"/>
          <w:b w:val="0"/>
          <w:sz w:val="22"/>
          <w:szCs w:val="22"/>
        </w:rPr>
        <w:t>ś</w:t>
      </w:r>
      <w:r w:rsidRPr="00B61220">
        <w:rPr>
          <w:b w:val="0"/>
          <w:sz w:val="22"/>
          <w:szCs w:val="22"/>
        </w:rPr>
        <w:t xml:space="preserve">lonym w ust. 2 i </w:t>
      </w:r>
      <w:r>
        <w:rPr>
          <w:b w:val="0"/>
          <w:sz w:val="22"/>
          <w:szCs w:val="22"/>
        </w:rPr>
        <w:t>9</w:t>
      </w:r>
      <w:r w:rsidRPr="00B61220">
        <w:rPr>
          <w:b w:val="0"/>
          <w:sz w:val="22"/>
          <w:szCs w:val="22"/>
        </w:rPr>
        <w:t xml:space="preserve"> niniejszego paragrafu Zamawiaj</w:t>
      </w:r>
      <w:r w:rsidRPr="00B61220">
        <w:rPr>
          <w:rFonts w:cs="TT6F5o00"/>
          <w:b w:val="0"/>
          <w:sz w:val="22"/>
          <w:szCs w:val="22"/>
        </w:rPr>
        <w:t>ą</w:t>
      </w:r>
      <w:r w:rsidRPr="00B61220">
        <w:rPr>
          <w:b w:val="0"/>
          <w:sz w:val="22"/>
          <w:szCs w:val="22"/>
        </w:rPr>
        <w:t>cy b</w:t>
      </w:r>
      <w:r w:rsidRPr="00B61220">
        <w:rPr>
          <w:rFonts w:cs="TT6F5o00"/>
          <w:b w:val="0"/>
          <w:sz w:val="22"/>
          <w:szCs w:val="22"/>
        </w:rPr>
        <w:t>ę</w:t>
      </w:r>
      <w:r w:rsidRPr="00B61220">
        <w:rPr>
          <w:b w:val="0"/>
          <w:sz w:val="22"/>
          <w:szCs w:val="22"/>
        </w:rPr>
        <w:t>dzie uprawniony do zrealizowania zamówienia u innego Dostawcy z uwzgl</w:t>
      </w:r>
      <w:r w:rsidRPr="00B61220">
        <w:rPr>
          <w:rFonts w:cs="TT6F5o00"/>
          <w:b w:val="0"/>
          <w:sz w:val="22"/>
          <w:szCs w:val="22"/>
        </w:rPr>
        <w:t>ę</w:t>
      </w:r>
      <w:r w:rsidRPr="00B61220">
        <w:rPr>
          <w:b w:val="0"/>
          <w:sz w:val="22"/>
          <w:szCs w:val="22"/>
        </w:rPr>
        <w:t>dnieniem mo</w:t>
      </w:r>
      <w:r w:rsidRPr="00B61220">
        <w:rPr>
          <w:rFonts w:cs="TT6F5o00"/>
          <w:b w:val="0"/>
          <w:sz w:val="22"/>
          <w:szCs w:val="22"/>
        </w:rPr>
        <w:t>ż</w:t>
      </w:r>
      <w:r w:rsidRPr="00B61220">
        <w:rPr>
          <w:b w:val="0"/>
          <w:sz w:val="22"/>
          <w:szCs w:val="22"/>
        </w:rPr>
        <w:t>liwo</w:t>
      </w:r>
      <w:r w:rsidRPr="00B61220">
        <w:rPr>
          <w:rFonts w:cs="TT6F5o00"/>
          <w:b w:val="0"/>
          <w:sz w:val="22"/>
          <w:szCs w:val="22"/>
        </w:rPr>
        <w:t>ś</w:t>
      </w:r>
      <w:r w:rsidRPr="00B61220">
        <w:rPr>
          <w:b w:val="0"/>
          <w:sz w:val="22"/>
          <w:szCs w:val="22"/>
        </w:rPr>
        <w:t>ci zakupu preparatu równowa</w:t>
      </w:r>
      <w:r w:rsidRPr="00B61220">
        <w:rPr>
          <w:rFonts w:cs="TT6F5o00"/>
          <w:b w:val="0"/>
          <w:sz w:val="22"/>
          <w:szCs w:val="22"/>
        </w:rPr>
        <w:t>ż</w:t>
      </w:r>
      <w:r w:rsidRPr="00B61220">
        <w:rPr>
          <w:b w:val="0"/>
          <w:sz w:val="22"/>
          <w:szCs w:val="22"/>
        </w:rPr>
        <w:t>nego (tzw. nabycie zast</w:t>
      </w:r>
      <w:r w:rsidRPr="00B61220">
        <w:rPr>
          <w:rFonts w:cs="TT6F5o00"/>
          <w:b w:val="0"/>
          <w:sz w:val="22"/>
          <w:szCs w:val="22"/>
        </w:rPr>
        <w:t>ę</w:t>
      </w:r>
      <w:r w:rsidRPr="00B61220">
        <w:rPr>
          <w:b w:val="0"/>
          <w:sz w:val="22"/>
          <w:szCs w:val="22"/>
        </w:rPr>
        <w:t>pcze) bez obowi</w:t>
      </w:r>
      <w:r w:rsidRPr="00B61220">
        <w:rPr>
          <w:rFonts w:cs="TT6F5o00"/>
          <w:b w:val="0"/>
          <w:sz w:val="22"/>
          <w:szCs w:val="22"/>
        </w:rPr>
        <w:t>ą</w:t>
      </w:r>
      <w:r w:rsidRPr="00B61220">
        <w:rPr>
          <w:b w:val="0"/>
          <w:sz w:val="22"/>
          <w:szCs w:val="22"/>
        </w:rPr>
        <w:t>zku powiadamiania go o takim zakupie, oraz bez obowi</w:t>
      </w:r>
      <w:r w:rsidRPr="00B61220">
        <w:rPr>
          <w:rFonts w:cs="TT6F5o00"/>
          <w:b w:val="0"/>
          <w:sz w:val="22"/>
          <w:szCs w:val="22"/>
        </w:rPr>
        <w:t>ą</w:t>
      </w:r>
      <w:r w:rsidRPr="00B61220">
        <w:rPr>
          <w:b w:val="0"/>
          <w:sz w:val="22"/>
          <w:szCs w:val="22"/>
        </w:rPr>
        <w:t>zku nabycia od Wykonawcy asortymenty dostarczonego po terminie. W przypadku dokonania tzw. nabycia zast</w:t>
      </w:r>
      <w:r w:rsidRPr="00B61220">
        <w:rPr>
          <w:rFonts w:cs="TT6F5o00"/>
          <w:b w:val="0"/>
          <w:sz w:val="22"/>
          <w:szCs w:val="22"/>
        </w:rPr>
        <w:t>ę</w:t>
      </w:r>
      <w:r w:rsidRPr="00B61220">
        <w:rPr>
          <w:b w:val="0"/>
          <w:sz w:val="22"/>
          <w:szCs w:val="22"/>
        </w:rPr>
        <w:t>pczego, Wykonawca zobowi</w:t>
      </w:r>
      <w:r w:rsidRPr="00B61220">
        <w:rPr>
          <w:rFonts w:cs="TT6F5o00"/>
          <w:b w:val="0"/>
          <w:sz w:val="22"/>
          <w:szCs w:val="22"/>
        </w:rPr>
        <w:t>ą</w:t>
      </w:r>
      <w:r w:rsidRPr="00B61220">
        <w:rPr>
          <w:b w:val="0"/>
          <w:sz w:val="22"/>
          <w:szCs w:val="22"/>
        </w:rPr>
        <w:t>zany jest wyrówna</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poniesion</w:t>
      </w:r>
      <w:r w:rsidRPr="00B61220">
        <w:rPr>
          <w:rFonts w:cs="TT6F5o00"/>
          <w:b w:val="0"/>
          <w:sz w:val="22"/>
          <w:szCs w:val="22"/>
        </w:rPr>
        <w:t xml:space="preserve">ą </w:t>
      </w:r>
      <w:r w:rsidRPr="00B61220">
        <w:rPr>
          <w:b w:val="0"/>
          <w:sz w:val="22"/>
          <w:szCs w:val="22"/>
        </w:rPr>
        <w:t>szkod</w:t>
      </w:r>
      <w:r w:rsidRPr="00B61220">
        <w:rPr>
          <w:rFonts w:cs="TT6F5o00"/>
          <w:b w:val="0"/>
          <w:sz w:val="22"/>
          <w:szCs w:val="22"/>
        </w:rPr>
        <w:t>ę</w:t>
      </w:r>
      <w:r w:rsidRPr="00B61220">
        <w:rPr>
          <w:b w:val="0"/>
          <w:sz w:val="22"/>
          <w:szCs w:val="22"/>
        </w:rPr>
        <w:t>, tj. zapłaci</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kwot</w:t>
      </w:r>
      <w:r w:rsidRPr="00B61220">
        <w:rPr>
          <w:rFonts w:cs="TT6F5o00"/>
          <w:b w:val="0"/>
          <w:sz w:val="22"/>
          <w:szCs w:val="22"/>
        </w:rPr>
        <w:t xml:space="preserve">ę </w:t>
      </w:r>
      <w:r w:rsidRPr="00B61220">
        <w:rPr>
          <w:b w:val="0"/>
          <w:sz w:val="22"/>
          <w:szCs w:val="22"/>
        </w:rPr>
        <w:t>stanowi</w:t>
      </w:r>
      <w:r w:rsidRPr="00B61220">
        <w:rPr>
          <w:rFonts w:cs="TT6F5o00"/>
          <w:b w:val="0"/>
          <w:sz w:val="22"/>
          <w:szCs w:val="22"/>
        </w:rPr>
        <w:t>ą</w:t>
      </w:r>
      <w:r w:rsidRPr="00B61220">
        <w:rPr>
          <w:b w:val="0"/>
          <w:sz w:val="22"/>
          <w:szCs w:val="22"/>
        </w:rPr>
        <w:t>c</w:t>
      </w:r>
      <w:r w:rsidRPr="00B61220">
        <w:rPr>
          <w:rFonts w:cs="TT6F5o00"/>
          <w:b w:val="0"/>
          <w:sz w:val="22"/>
          <w:szCs w:val="22"/>
        </w:rPr>
        <w:t xml:space="preserve">ą </w:t>
      </w:r>
      <w:r w:rsidRPr="00B61220">
        <w:rPr>
          <w:b w:val="0"/>
          <w:sz w:val="22"/>
          <w:szCs w:val="22"/>
        </w:rPr>
        <w:t>ró</w:t>
      </w:r>
      <w:r w:rsidRPr="00B61220">
        <w:rPr>
          <w:rFonts w:cs="TT6F5o00"/>
          <w:b w:val="0"/>
          <w:sz w:val="22"/>
          <w:szCs w:val="22"/>
        </w:rPr>
        <w:t>ż</w:t>
      </w:r>
      <w:r w:rsidRPr="00B61220">
        <w:rPr>
          <w:b w:val="0"/>
          <w:sz w:val="22"/>
          <w:szCs w:val="22"/>
        </w:rPr>
        <w:t>nic</w:t>
      </w:r>
      <w:r w:rsidRPr="00B61220">
        <w:rPr>
          <w:rFonts w:cs="TT6F5o00"/>
          <w:b w:val="0"/>
          <w:sz w:val="22"/>
          <w:szCs w:val="22"/>
        </w:rPr>
        <w:t xml:space="preserve">ę </w:t>
      </w:r>
      <w:r w:rsidRPr="00B61220">
        <w:rPr>
          <w:b w:val="0"/>
          <w:sz w:val="22"/>
          <w:szCs w:val="22"/>
        </w:rPr>
        <w:t>pomi</w:t>
      </w:r>
      <w:r w:rsidRPr="00B61220">
        <w:rPr>
          <w:rFonts w:cs="TT6F5o00"/>
          <w:b w:val="0"/>
          <w:sz w:val="22"/>
          <w:szCs w:val="22"/>
        </w:rPr>
        <w:t>ę</w:t>
      </w:r>
      <w:r w:rsidRPr="00B61220">
        <w:rPr>
          <w:b w:val="0"/>
          <w:sz w:val="22"/>
          <w:szCs w:val="22"/>
        </w:rPr>
        <w:t>dzy cen</w:t>
      </w:r>
      <w:r w:rsidRPr="00B61220">
        <w:rPr>
          <w:rFonts w:cs="TT6F5o00"/>
          <w:b w:val="0"/>
          <w:sz w:val="22"/>
          <w:szCs w:val="22"/>
        </w:rPr>
        <w:t xml:space="preserve">ą </w:t>
      </w:r>
      <w:r w:rsidRPr="00B61220">
        <w:rPr>
          <w:b w:val="0"/>
          <w:sz w:val="22"/>
          <w:szCs w:val="22"/>
        </w:rPr>
        <w:t>towaru, jak</w:t>
      </w:r>
      <w:r w:rsidRPr="00B61220">
        <w:rPr>
          <w:rFonts w:cs="TT6F5o00"/>
          <w:b w:val="0"/>
          <w:sz w:val="22"/>
          <w:szCs w:val="22"/>
        </w:rPr>
        <w:t xml:space="preserve">ą </w:t>
      </w:r>
      <w:r w:rsidRPr="00B61220">
        <w:rPr>
          <w:b w:val="0"/>
          <w:sz w:val="22"/>
          <w:szCs w:val="22"/>
        </w:rPr>
        <w:t>Zamawiaj</w:t>
      </w:r>
      <w:r w:rsidRPr="00B61220">
        <w:rPr>
          <w:rFonts w:cs="TT6F5o00"/>
          <w:b w:val="0"/>
          <w:sz w:val="22"/>
          <w:szCs w:val="22"/>
        </w:rPr>
        <w:t>ą</w:t>
      </w:r>
      <w:r w:rsidRPr="00B61220">
        <w:rPr>
          <w:b w:val="0"/>
          <w:sz w:val="22"/>
          <w:szCs w:val="22"/>
        </w:rPr>
        <w:t>cy zapłaciłby Wykonawcy, gdyby ten dostarczyłby zamówiony asortyment w terminie, a cen</w:t>
      </w:r>
      <w:r w:rsidRPr="00B61220">
        <w:rPr>
          <w:rFonts w:cs="TT6F5o00"/>
          <w:b w:val="0"/>
          <w:sz w:val="22"/>
          <w:szCs w:val="22"/>
        </w:rPr>
        <w:t xml:space="preserve">ą </w:t>
      </w:r>
      <w:r w:rsidRPr="00B61220">
        <w:rPr>
          <w:b w:val="0"/>
          <w:sz w:val="22"/>
          <w:szCs w:val="22"/>
        </w:rPr>
        <w:t>towarów i kosztem dostawy, któr</w:t>
      </w:r>
      <w:r w:rsidRPr="00B61220">
        <w:rPr>
          <w:rFonts w:cs="TT6F5o00"/>
          <w:b w:val="0"/>
          <w:sz w:val="22"/>
          <w:szCs w:val="22"/>
        </w:rPr>
        <w:t xml:space="preserve">e </w:t>
      </w:r>
      <w:r w:rsidRPr="00B61220">
        <w:rPr>
          <w:b w:val="0"/>
          <w:sz w:val="22"/>
          <w:szCs w:val="22"/>
        </w:rPr>
        <w:t>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zapłaci</w:t>
      </w:r>
      <w:r w:rsidRPr="00B61220">
        <w:rPr>
          <w:rFonts w:cs="TT6F5o00"/>
          <w:b w:val="0"/>
          <w:sz w:val="22"/>
          <w:szCs w:val="22"/>
        </w:rPr>
        <w:t xml:space="preserve">ć </w:t>
      </w:r>
      <w:r w:rsidRPr="00B61220">
        <w:rPr>
          <w:b w:val="0"/>
          <w:sz w:val="22"/>
          <w:szCs w:val="22"/>
        </w:rPr>
        <w:t>w zwi</w:t>
      </w:r>
      <w:r w:rsidRPr="00B61220">
        <w:rPr>
          <w:rFonts w:cs="TT6F5o00"/>
          <w:b w:val="0"/>
          <w:sz w:val="22"/>
          <w:szCs w:val="22"/>
        </w:rPr>
        <w:t>ą</w:t>
      </w:r>
      <w:r w:rsidRPr="00B61220">
        <w:rPr>
          <w:b w:val="0"/>
          <w:sz w:val="22"/>
          <w:szCs w:val="22"/>
        </w:rPr>
        <w:t>zku z nabyciem zast</w:t>
      </w:r>
      <w:r w:rsidRPr="00B61220">
        <w:rPr>
          <w:rFonts w:cs="TT6F5o00"/>
          <w:b w:val="0"/>
          <w:sz w:val="22"/>
          <w:szCs w:val="22"/>
        </w:rPr>
        <w:t>ę</w:t>
      </w:r>
      <w:r w:rsidRPr="00B61220">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udokumentowa</w:t>
      </w:r>
      <w:r w:rsidRPr="00B61220">
        <w:rPr>
          <w:rFonts w:cs="TT6F5o00"/>
          <w:b w:val="0"/>
          <w:sz w:val="22"/>
          <w:szCs w:val="22"/>
        </w:rPr>
        <w:t xml:space="preserve">ć </w:t>
      </w:r>
      <w:r w:rsidRPr="00B61220">
        <w:rPr>
          <w:b w:val="0"/>
          <w:sz w:val="22"/>
          <w:szCs w:val="22"/>
        </w:rPr>
        <w:t xml:space="preserve">Wykonawcy koszt poniesiony na zakup towaru. </w:t>
      </w:r>
    </w:p>
    <w:p w:rsidR="00507DB9" w:rsidRPr="00B61220" w:rsidRDefault="00507DB9" w:rsidP="00B61220">
      <w:pPr>
        <w:pStyle w:val="BodyTextIndent"/>
        <w:suppressAutoHyphens w:val="0"/>
        <w:ind w:left="426" w:hanging="426"/>
        <w:jc w:val="both"/>
        <w:rPr>
          <w:b w:val="0"/>
          <w:sz w:val="22"/>
          <w:szCs w:val="22"/>
        </w:rPr>
      </w:pPr>
      <w:r w:rsidRPr="00B61220">
        <w:rPr>
          <w:b w:val="0"/>
          <w:sz w:val="22"/>
          <w:szCs w:val="22"/>
        </w:rPr>
        <w:t xml:space="preserve">  14.  Ze strony Zamawiającego nadzór nad prawidłową realizacją umowy pełni:</w:t>
      </w:r>
    </w:p>
    <w:p w:rsidR="00507DB9" w:rsidRDefault="00507DB9" w:rsidP="00926020">
      <w:pPr>
        <w:tabs>
          <w:tab w:val="left" w:pos="142"/>
        </w:tabs>
        <w:ind w:left="284" w:hanging="284"/>
        <w:jc w:val="both"/>
        <w:rPr>
          <w:color w:val="000000"/>
          <w:sz w:val="22"/>
          <w:szCs w:val="22"/>
        </w:rPr>
      </w:pPr>
      <w:r w:rsidRPr="00B61220">
        <w:rPr>
          <w:color w:val="000000"/>
          <w:sz w:val="22"/>
          <w:szCs w:val="22"/>
        </w:rPr>
        <w:tab/>
      </w:r>
      <w:r w:rsidRPr="00B61220">
        <w:rPr>
          <w:color w:val="000000"/>
          <w:sz w:val="22"/>
          <w:szCs w:val="22"/>
        </w:rPr>
        <w:tab/>
        <w:t>- Kierownik Apteki – Kazimiera Klementys</w:t>
      </w:r>
      <w:r>
        <w:rPr>
          <w:color w:val="000000"/>
          <w:sz w:val="22"/>
          <w:szCs w:val="22"/>
        </w:rPr>
        <w:t>;  tel. 32/41 30 290.</w:t>
      </w:r>
    </w:p>
    <w:p w:rsidR="00507DB9" w:rsidRDefault="00507DB9" w:rsidP="00926020">
      <w:pPr>
        <w:pStyle w:val="BodyText"/>
        <w:spacing w:after="0"/>
        <w:ind w:left="60" w:firstLine="224"/>
        <w:jc w:val="both"/>
        <w:rPr>
          <w:sz w:val="22"/>
          <w:szCs w:val="22"/>
        </w:rPr>
      </w:pPr>
      <w:r>
        <w:rPr>
          <w:sz w:val="22"/>
          <w:szCs w:val="22"/>
        </w:rPr>
        <w:t>Ze strony Wykonawcy nadzór nad prawidłową realizacją umowy pełni:</w:t>
      </w:r>
    </w:p>
    <w:p w:rsidR="00507DB9" w:rsidRDefault="00507DB9"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507DB9" w:rsidRPr="00BD42D4" w:rsidRDefault="00507DB9"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507DB9" w:rsidRPr="009C6C8C" w:rsidRDefault="00507DB9" w:rsidP="00302F6C">
      <w:pPr>
        <w:tabs>
          <w:tab w:val="left" w:pos="1620"/>
          <w:tab w:val="left" w:pos="6660"/>
        </w:tabs>
        <w:jc w:val="center"/>
        <w:rPr>
          <w:b/>
          <w:sz w:val="22"/>
          <w:szCs w:val="22"/>
        </w:rPr>
      </w:pPr>
      <w:r w:rsidRPr="009C6C8C">
        <w:rPr>
          <w:b/>
          <w:sz w:val="22"/>
          <w:szCs w:val="22"/>
        </w:rPr>
        <w:t xml:space="preserve">§ 5 </w:t>
      </w:r>
    </w:p>
    <w:p w:rsidR="00507DB9" w:rsidRPr="009C6C8C" w:rsidRDefault="00507DB9" w:rsidP="00302F6C">
      <w:pPr>
        <w:tabs>
          <w:tab w:val="left" w:pos="1620"/>
          <w:tab w:val="left" w:pos="6660"/>
        </w:tabs>
        <w:jc w:val="center"/>
        <w:rPr>
          <w:b/>
          <w:sz w:val="22"/>
          <w:szCs w:val="22"/>
        </w:rPr>
      </w:pPr>
      <w:r w:rsidRPr="009C6C8C">
        <w:rPr>
          <w:b/>
          <w:sz w:val="22"/>
          <w:szCs w:val="22"/>
        </w:rPr>
        <w:t>KARY UMOWNE</w:t>
      </w:r>
    </w:p>
    <w:p w:rsidR="00507DB9" w:rsidRPr="00164A2A" w:rsidRDefault="00507DB9" w:rsidP="00B61220">
      <w:pPr>
        <w:numPr>
          <w:ilvl w:val="0"/>
          <w:numId w:val="19"/>
        </w:numPr>
        <w:tabs>
          <w:tab w:val="clear" w:pos="720"/>
          <w:tab w:val="num" w:pos="284"/>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w:t>
      </w:r>
      <w:r>
        <w:rPr>
          <w:sz w:val="22"/>
          <w:szCs w:val="22"/>
        </w:rPr>
        <w:t>ne</w:t>
      </w:r>
      <w:r w:rsidRPr="009C6C8C">
        <w:rPr>
          <w:sz w:val="22"/>
          <w:szCs w:val="22"/>
        </w:rPr>
        <w:t>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za każdy dzień zwłoki. </w:t>
      </w:r>
      <w:r w:rsidRPr="00164A2A">
        <w:rPr>
          <w:bCs/>
          <w:sz w:val="22"/>
          <w:szCs w:val="22"/>
        </w:rPr>
        <w:t xml:space="preserve">Po 14 dniach przysługuje Zamawiającemu uprawnienie do rozwiązania umowy z przyczyn dotyczących Wykonawcy. </w:t>
      </w:r>
    </w:p>
    <w:p w:rsidR="00507DB9" w:rsidRPr="00164A2A" w:rsidRDefault="00507DB9" w:rsidP="00B61220">
      <w:pPr>
        <w:numPr>
          <w:ilvl w:val="0"/>
          <w:numId w:val="19"/>
        </w:numPr>
        <w:tabs>
          <w:tab w:val="clear" w:pos="720"/>
          <w:tab w:val="num"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507DB9" w:rsidRPr="00164A2A" w:rsidRDefault="00507DB9" w:rsidP="00B61220">
      <w:pPr>
        <w:pStyle w:val="BodyText"/>
        <w:numPr>
          <w:ilvl w:val="4"/>
          <w:numId w:val="19"/>
        </w:numPr>
        <w:tabs>
          <w:tab w:val="num" w:pos="284"/>
        </w:tabs>
        <w:spacing w:after="0"/>
        <w:ind w:left="284" w:hanging="284"/>
        <w:jc w:val="both"/>
        <w:rPr>
          <w:sz w:val="22"/>
          <w:szCs w:val="22"/>
        </w:rPr>
      </w:pPr>
      <w:r w:rsidRPr="00164A2A">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507DB9" w:rsidRPr="00164A2A" w:rsidRDefault="00507DB9" w:rsidP="00B61220">
      <w:pPr>
        <w:pStyle w:val="BodyText"/>
        <w:numPr>
          <w:ilvl w:val="1"/>
          <w:numId w:val="19"/>
        </w:numPr>
        <w:tabs>
          <w:tab w:val="num" w:pos="284"/>
        </w:tabs>
        <w:spacing w:after="0"/>
        <w:ind w:left="284" w:hanging="284"/>
        <w:jc w:val="both"/>
        <w:rPr>
          <w:sz w:val="22"/>
          <w:szCs w:val="22"/>
        </w:rPr>
      </w:pPr>
      <w:r w:rsidRPr="00164A2A">
        <w:rPr>
          <w:sz w:val="22"/>
          <w:szCs w:val="22"/>
        </w:rPr>
        <w:t>Gdy Wykonawca nie wywiązuje się ze świadczonych dostaw, zgodnie z umową lub też nienależycie wykonuje swoje zobowiązania umowne – odstąpienie od umowy w tym przypadku może nastąpić w trybie natychmiastowym.</w:t>
      </w:r>
    </w:p>
    <w:p w:rsidR="00507DB9" w:rsidRPr="00164A2A" w:rsidRDefault="00507DB9"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takim wypadku Wykonawca może żądać jedynie wynagrodzenia należnego mu z tytułu wykonania części umowy.</w:t>
      </w:r>
    </w:p>
    <w:p w:rsidR="00507DB9" w:rsidRPr="00164A2A" w:rsidRDefault="00507DB9" w:rsidP="00B61220">
      <w:pPr>
        <w:numPr>
          <w:ilvl w:val="0"/>
          <w:numId w:val="19"/>
        </w:numPr>
        <w:tabs>
          <w:tab w:val="clear" w:pos="720"/>
          <w:tab w:val="num" w:pos="284"/>
        </w:tabs>
        <w:suppressAutoHyphens w:val="0"/>
        <w:ind w:left="284" w:hanging="284"/>
        <w:jc w:val="both"/>
        <w:rPr>
          <w:sz w:val="22"/>
          <w:szCs w:val="22"/>
        </w:rPr>
      </w:pPr>
      <w:r w:rsidRPr="00164A2A">
        <w:rPr>
          <w:sz w:val="22"/>
          <w:szCs w:val="22"/>
        </w:rPr>
        <w:t xml:space="preserve">W przypadku odstąpienia od umowy przez Zamawiającego z przyczyn leżących po stronie Wykonawcy, bądź przez Wykonawcę z przyczyn nie dotyczących Zamawiającego, Wykonawca jest zobowiązany do zapłacenia kary umownej w wysokości 15% niezrealizowanej części umowy </w:t>
      </w:r>
      <w:r>
        <w:rPr>
          <w:sz w:val="22"/>
          <w:szCs w:val="22"/>
        </w:rPr>
        <w:t>ne</w:t>
      </w:r>
      <w:r w:rsidRPr="00164A2A">
        <w:rPr>
          <w:sz w:val="22"/>
          <w:szCs w:val="22"/>
        </w:rPr>
        <w:t>tto.</w:t>
      </w:r>
    </w:p>
    <w:p w:rsidR="00507DB9" w:rsidRPr="009C6C8C" w:rsidRDefault="00507DB9" w:rsidP="00B61220">
      <w:pPr>
        <w:numPr>
          <w:ilvl w:val="0"/>
          <w:numId w:val="19"/>
        </w:numPr>
        <w:tabs>
          <w:tab w:val="clear" w:pos="720"/>
          <w:tab w:val="num" w:pos="284"/>
        </w:tabs>
        <w:suppressAutoHyphens w:val="0"/>
        <w:ind w:left="284" w:hanging="284"/>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507DB9" w:rsidRPr="009C6C8C" w:rsidRDefault="00507DB9" w:rsidP="00B61220">
      <w:pPr>
        <w:pStyle w:val="Tekstpodstawowy32"/>
        <w:numPr>
          <w:ilvl w:val="0"/>
          <w:numId w:val="19"/>
        </w:numPr>
        <w:tabs>
          <w:tab w:val="clear" w:pos="720"/>
          <w:tab w:val="num" w:pos="284"/>
        </w:tabs>
        <w:spacing w:after="0"/>
        <w:ind w:left="284" w:hanging="284"/>
        <w:jc w:val="both"/>
        <w:rPr>
          <w:sz w:val="22"/>
          <w:szCs w:val="22"/>
        </w:rPr>
      </w:pPr>
      <w:r w:rsidRPr="009C6C8C">
        <w:rPr>
          <w:sz w:val="22"/>
          <w:szCs w:val="22"/>
        </w:rPr>
        <w:t>Kary umowne naliczone, zgodnie z postanowieniami niniejszego paragrafu</w:t>
      </w:r>
      <w:r>
        <w:rPr>
          <w:sz w:val="22"/>
          <w:szCs w:val="22"/>
        </w:rPr>
        <w:t xml:space="preserve"> </w:t>
      </w:r>
      <w:r w:rsidRPr="00CD298F">
        <w:rPr>
          <w:sz w:val="22"/>
          <w:szCs w:val="22"/>
        </w:rPr>
        <w:t>i powiększone o kwotę zrycz</w:t>
      </w:r>
      <w:r>
        <w:rPr>
          <w:sz w:val="22"/>
          <w:szCs w:val="22"/>
        </w:rPr>
        <w:t>a</w:t>
      </w:r>
      <w:r w:rsidRPr="00CD298F">
        <w:rPr>
          <w:sz w:val="22"/>
          <w:szCs w:val="22"/>
        </w:rPr>
        <w:t>łtowanej opłaty administracyjnej w wysokości 30,00 zł z tytułu poniesionych przez Zamawiającego kosztów powiadomień Wykonawcy,</w:t>
      </w:r>
      <w:r w:rsidRPr="009C6C8C">
        <w:rPr>
          <w:sz w:val="22"/>
          <w:szCs w:val="22"/>
        </w:rPr>
        <w:t xml:space="preserve"> są płatne na podstawie noty obciążeniowej, w terminie 7 dni od daty doręczenia noty stronie zobowiązanej. Zamawiający ma prawo potrącić kwoty kar umownych z należności wobec Wykonawcy.</w:t>
      </w:r>
    </w:p>
    <w:p w:rsidR="00507DB9" w:rsidRPr="009C6C8C" w:rsidRDefault="00507DB9" w:rsidP="00B61220">
      <w:pPr>
        <w:numPr>
          <w:ilvl w:val="0"/>
          <w:numId w:val="19"/>
        </w:numPr>
        <w:tabs>
          <w:tab w:val="clear" w:pos="720"/>
          <w:tab w:val="num" w:pos="284"/>
        </w:tabs>
        <w:suppressAutoHyphens w:val="0"/>
        <w:ind w:left="284" w:hanging="284"/>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507DB9" w:rsidRDefault="00507DB9" w:rsidP="00B61220">
      <w:pPr>
        <w:numPr>
          <w:ilvl w:val="0"/>
          <w:numId w:val="19"/>
        </w:numPr>
        <w:tabs>
          <w:tab w:val="clear" w:pos="720"/>
          <w:tab w:val="num" w:pos="284"/>
        </w:tabs>
        <w:suppressAutoHyphens w:val="0"/>
        <w:ind w:left="284" w:hanging="284"/>
        <w:jc w:val="both"/>
        <w:rPr>
          <w:sz w:val="22"/>
          <w:szCs w:val="22"/>
        </w:rPr>
      </w:pPr>
      <w:r w:rsidRPr="009C6C8C">
        <w:rPr>
          <w:sz w:val="22"/>
          <w:szCs w:val="22"/>
        </w:rPr>
        <w:t>Za naruszenie z</w:t>
      </w:r>
      <w:r>
        <w:rPr>
          <w:sz w:val="22"/>
          <w:szCs w:val="22"/>
        </w:rPr>
        <w:t>obowiązania określonego w ust. 7</w:t>
      </w:r>
      <w:r w:rsidRPr="00101B9B">
        <w:rPr>
          <w:sz w:val="22"/>
          <w:szCs w:val="22"/>
        </w:rPr>
        <w:t>,</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ust.7</w:t>
      </w:r>
      <w:r w:rsidRPr="009C6C8C">
        <w:rPr>
          <w:sz w:val="22"/>
          <w:szCs w:val="22"/>
        </w:rPr>
        <w:t>.</w:t>
      </w:r>
    </w:p>
    <w:p w:rsidR="00507DB9" w:rsidRPr="009C6C8C" w:rsidRDefault="00507DB9" w:rsidP="00302F6C">
      <w:pPr>
        <w:numPr>
          <w:ilvl w:val="0"/>
          <w:numId w:val="19"/>
        </w:numPr>
        <w:tabs>
          <w:tab w:val="left" w:pos="284"/>
          <w:tab w:val="left" w:pos="488"/>
        </w:tabs>
        <w:suppressAutoHyphens w:val="0"/>
        <w:ind w:left="349" w:hanging="349"/>
        <w:jc w:val="both"/>
        <w:rPr>
          <w:sz w:val="22"/>
          <w:szCs w:val="22"/>
        </w:rPr>
      </w:pPr>
      <w:r>
        <w:rPr>
          <w:sz w:val="22"/>
          <w:szCs w:val="22"/>
        </w:rPr>
        <w:t>Wszystkie punkty niniejszego paragrafu stosuje się odpowiednio do Pakietów, z których każdy jest odrębnym zamówieniem.</w:t>
      </w:r>
    </w:p>
    <w:p w:rsidR="00507DB9" w:rsidRPr="009C6C8C" w:rsidRDefault="00507DB9" w:rsidP="00302F6C">
      <w:pPr>
        <w:tabs>
          <w:tab w:val="left" w:pos="1620"/>
          <w:tab w:val="left" w:pos="6660"/>
        </w:tabs>
        <w:jc w:val="center"/>
        <w:rPr>
          <w:b/>
          <w:sz w:val="22"/>
          <w:szCs w:val="22"/>
        </w:rPr>
      </w:pPr>
      <w:r w:rsidRPr="009C6C8C">
        <w:rPr>
          <w:b/>
          <w:sz w:val="22"/>
          <w:szCs w:val="22"/>
        </w:rPr>
        <w:t>§ 6</w:t>
      </w:r>
    </w:p>
    <w:p w:rsidR="00507DB9" w:rsidRPr="009C6C8C" w:rsidRDefault="00507DB9" w:rsidP="00302F6C">
      <w:pPr>
        <w:tabs>
          <w:tab w:val="left" w:pos="1620"/>
          <w:tab w:val="left" w:pos="6660"/>
        </w:tabs>
        <w:jc w:val="center"/>
        <w:rPr>
          <w:b/>
          <w:sz w:val="22"/>
          <w:szCs w:val="22"/>
        </w:rPr>
      </w:pPr>
      <w:r w:rsidRPr="009C6C8C">
        <w:rPr>
          <w:b/>
          <w:sz w:val="22"/>
          <w:szCs w:val="22"/>
        </w:rPr>
        <w:t>SPORY</w:t>
      </w:r>
    </w:p>
    <w:p w:rsidR="00507DB9" w:rsidRPr="009C6C8C" w:rsidRDefault="00507DB9"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507DB9" w:rsidRPr="009C6C8C" w:rsidRDefault="00507DB9"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507DB9" w:rsidRPr="009C6C8C" w:rsidRDefault="00507DB9"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507DB9" w:rsidRPr="007858D8" w:rsidRDefault="00507DB9" w:rsidP="00D50F21">
      <w:pPr>
        <w:tabs>
          <w:tab w:val="left" w:pos="1620"/>
          <w:tab w:val="left" w:pos="6660"/>
        </w:tabs>
        <w:jc w:val="center"/>
        <w:rPr>
          <w:b/>
          <w:sz w:val="22"/>
          <w:szCs w:val="22"/>
        </w:rPr>
      </w:pPr>
      <w:r w:rsidRPr="007858D8">
        <w:rPr>
          <w:b/>
          <w:sz w:val="22"/>
          <w:szCs w:val="22"/>
        </w:rPr>
        <w:t xml:space="preserve">§ 7 </w:t>
      </w:r>
    </w:p>
    <w:p w:rsidR="00507DB9" w:rsidRDefault="00507DB9" w:rsidP="00D50F21">
      <w:pPr>
        <w:pStyle w:val="BodyText"/>
        <w:jc w:val="center"/>
        <w:rPr>
          <w:b/>
          <w:sz w:val="22"/>
          <w:szCs w:val="22"/>
        </w:rPr>
      </w:pPr>
      <w:r w:rsidRPr="007858D8">
        <w:rPr>
          <w:b/>
          <w:sz w:val="22"/>
          <w:szCs w:val="22"/>
        </w:rPr>
        <w:t>ZASADY ŚRODOWISKOWE DLA WYKONAWCÓW</w:t>
      </w:r>
    </w:p>
    <w:p w:rsidR="00507DB9" w:rsidRPr="007858D8" w:rsidRDefault="00507DB9" w:rsidP="008F3A5F">
      <w:pPr>
        <w:pStyle w:val="BodyText"/>
        <w:numPr>
          <w:ilvl w:val="0"/>
          <w:numId w:val="1"/>
        </w:numPr>
        <w:spacing w:after="0"/>
        <w:ind w:left="142" w:hanging="142"/>
        <w:jc w:val="both"/>
        <w:rPr>
          <w:sz w:val="22"/>
          <w:szCs w:val="22"/>
        </w:rPr>
      </w:pPr>
      <w:r>
        <w:rPr>
          <w:sz w:val="22"/>
          <w:szCs w:val="22"/>
        </w:rPr>
        <w:t>Wykonawca jest zobowiązany pr</w:t>
      </w:r>
      <w:r w:rsidRPr="007858D8">
        <w:rPr>
          <w:sz w:val="22"/>
          <w:szCs w:val="22"/>
        </w:rPr>
        <w:t>zestrzegać wymagań określonych w systemie zarządzania środowiskowego ISO14001, a w szczególności:</w:t>
      </w:r>
    </w:p>
    <w:p w:rsidR="00507DB9" w:rsidRPr="007858D8" w:rsidRDefault="00507DB9" w:rsidP="008F3A5F">
      <w:pPr>
        <w:pStyle w:val="BodyText"/>
        <w:numPr>
          <w:ilvl w:val="1"/>
          <w:numId w:val="1"/>
        </w:numPr>
        <w:tabs>
          <w:tab w:val="left" w:pos="142"/>
          <w:tab w:val="num" w:pos="1080"/>
        </w:tabs>
        <w:spacing w:after="0"/>
        <w:ind w:left="142" w:hanging="184"/>
        <w:jc w:val="both"/>
        <w:rPr>
          <w:sz w:val="22"/>
          <w:szCs w:val="22"/>
        </w:rPr>
      </w:pPr>
      <w:r>
        <w:rPr>
          <w:sz w:val="22"/>
          <w:szCs w:val="22"/>
        </w:rPr>
        <w:t xml:space="preserve"> </w:t>
      </w:r>
      <w:r w:rsidRPr="007858D8">
        <w:rPr>
          <w:sz w:val="22"/>
          <w:szCs w:val="22"/>
        </w:rPr>
        <w:t>przestrzegać wymagań prawnych w zakresie podpisanej ze Szpitalem umowy</w:t>
      </w:r>
    </w:p>
    <w:p w:rsidR="00507DB9" w:rsidRPr="007858D8" w:rsidRDefault="00507DB9" w:rsidP="008F3A5F">
      <w:pPr>
        <w:pStyle w:val="BodyText"/>
        <w:numPr>
          <w:ilvl w:val="1"/>
          <w:numId w:val="1"/>
        </w:numPr>
        <w:tabs>
          <w:tab w:val="clear" w:pos="1440"/>
          <w:tab w:val="num" w:pos="284"/>
        </w:tabs>
        <w:spacing w:after="0"/>
        <w:ind w:left="284" w:hanging="284"/>
        <w:jc w:val="both"/>
        <w:rPr>
          <w:sz w:val="22"/>
          <w:szCs w:val="22"/>
        </w:rPr>
      </w:pPr>
      <w:r w:rsidRPr="007858D8">
        <w:rPr>
          <w:sz w:val="22"/>
          <w:szCs w:val="22"/>
        </w:rPr>
        <w:t>zmniejszyć dla otoczenia uciążliwość swojej działalności związanej z wykonywaniem prac zleconych przez Szpital a w szczególności:</w:t>
      </w:r>
    </w:p>
    <w:p w:rsidR="00507DB9" w:rsidRPr="007858D8" w:rsidRDefault="00507DB9"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minimalizować ilość powstających odpadów,</w:t>
      </w:r>
    </w:p>
    <w:p w:rsidR="00507DB9" w:rsidRPr="007858D8" w:rsidRDefault="00507DB9"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zabierać z terenu Szpitala wszelkie odpady powstałe w czasie świadczenia usług,</w:t>
      </w:r>
    </w:p>
    <w:p w:rsidR="00507DB9" w:rsidRPr="007858D8" w:rsidRDefault="00507DB9" w:rsidP="00D50F21">
      <w:pPr>
        <w:pStyle w:val="BodyText"/>
        <w:tabs>
          <w:tab w:val="left" w:pos="284"/>
        </w:tabs>
        <w:spacing w:after="0"/>
        <w:ind w:left="-45"/>
        <w:jc w:val="both"/>
        <w:rPr>
          <w:sz w:val="22"/>
          <w:szCs w:val="22"/>
          <w:u w:val="single"/>
        </w:rPr>
      </w:pPr>
    </w:p>
    <w:p w:rsidR="00507DB9" w:rsidRPr="007858D8" w:rsidRDefault="00507DB9" w:rsidP="00D50F21">
      <w:pPr>
        <w:pStyle w:val="BodyText"/>
        <w:numPr>
          <w:ilvl w:val="0"/>
          <w:numId w:val="1"/>
        </w:numPr>
        <w:tabs>
          <w:tab w:val="clear" w:pos="0"/>
          <w:tab w:val="left" w:pos="284"/>
        </w:tabs>
        <w:spacing w:after="0"/>
        <w:ind w:left="225" w:hanging="225"/>
        <w:jc w:val="both"/>
        <w:rPr>
          <w:sz w:val="22"/>
          <w:szCs w:val="22"/>
        </w:rPr>
      </w:pPr>
      <w:r>
        <w:rPr>
          <w:sz w:val="22"/>
          <w:szCs w:val="22"/>
          <w:u w:val="single"/>
        </w:rPr>
        <w:t xml:space="preserve"> Wykon</w:t>
      </w:r>
      <w:r w:rsidRPr="007858D8">
        <w:rPr>
          <w:sz w:val="22"/>
          <w:szCs w:val="22"/>
          <w:u w:val="single"/>
        </w:rPr>
        <w:t>awcy nie wolno :</w:t>
      </w:r>
    </w:p>
    <w:p w:rsidR="00507DB9" w:rsidRPr="007858D8" w:rsidRDefault="00507DB9" w:rsidP="008F3A5F">
      <w:pPr>
        <w:pStyle w:val="BodyText"/>
        <w:numPr>
          <w:ilvl w:val="1"/>
          <w:numId w:val="1"/>
        </w:numPr>
        <w:tabs>
          <w:tab w:val="left" w:pos="284"/>
        </w:tabs>
        <w:spacing w:after="0"/>
        <w:ind w:hanging="1440"/>
        <w:jc w:val="both"/>
        <w:rPr>
          <w:sz w:val="22"/>
          <w:szCs w:val="22"/>
        </w:rPr>
      </w:pPr>
      <w:r>
        <w:rPr>
          <w:sz w:val="22"/>
          <w:szCs w:val="22"/>
        </w:rPr>
        <w:t xml:space="preserve"> </w:t>
      </w:r>
      <w:r w:rsidRPr="007858D8">
        <w:rPr>
          <w:sz w:val="22"/>
          <w:szCs w:val="22"/>
        </w:rPr>
        <w:t xml:space="preserve">wwozić na teren Szpitala jakichkolwiek odpadów, </w:t>
      </w:r>
    </w:p>
    <w:p w:rsidR="00507DB9" w:rsidRPr="007858D8" w:rsidRDefault="00507DB9" w:rsidP="008F3A5F">
      <w:pPr>
        <w:pStyle w:val="BodyText"/>
        <w:numPr>
          <w:ilvl w:val="1"/>
          <w:numId w:val="1"/>
        </w:numPr>
        <w:tabs>
          <w:tab w:val="clear" w:pos="1440"/>
          <w:tab w:val="num" w:pos="284"/>
        </w:tabs>
        <w:spacing w:after="0"/>
        <w:ind w:left="284" w:hanging="284"/>
        <w:jc w:val="both"/>
        <w:rPr>
          <w:sz w:val="22"/>
          <w:szCs w:val="22"/>
        </w:rPr>
      </w:pPr>
      <w:r>
        <w:rPr>
          <w:sz w:val="22"/>
          <w:szCs w:val="22"/>
        </w:rPr>
        <w:t xml:space="preserve"> </w:t>
      </w:r>
      <w:r w:rsidRPr="007858D8">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z Koordynatorem ds. Technicznych, </w:t>
      </w:r>
    </w:p>
    <w:p w:rsidR="00507DB9" w:rsidRPr="007858D8" w:rsidRDefault="00507DB9"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myć pojazdów na terenie szpitala,</w:t>
      </w:r>
    </w:p>
    <w:p w:rsidR="00507DB9" w:rsidRPr="007858D8" w:rsidRDefault="00507DB9"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spalać odpadów na terenie szpitala,</w:t>
      </w:r>
    </w:p>
    <w:p w:rsidR="00507DB9" w:rsidRPr="007858D8" w:rsidRDefault="00507DB9"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wylewać jakichkolwiek substancji niebezpiecznych do gleby lub kanalizacji</w:t>
      </w:r>
    </w:p>
    <w:p w:rsidR="00507DB9" w:rsidRPr="007858D8" w:rsidRDefault="00507DB9" w:rsidP="00D50F21">
      <w:pPr>
        <w:pStyle w:val="BodyText"/>
        <w:numPr>
          <w:ilvl w:val="0"/>
          <w:numId w:val="1"/>
        </w:numPr>
        <w:tabs>
          <w:tab w:val="clear" w:pos="0"/>
          <w:tab w:val="left" w:pos="284"/>
        </w:tabs>
        <w:spacing w:after="0"/>
        <w:ind w:left="284" w:hanging="284"/>
        <w:jc w:val="both"/>
        <w:rPr>
          <w:sz w:val="22"/>
          <w:szCs w:val="22"/>
        </w:rPr>
      </w:pPr>
      <w:r>
        <w:rPr>
          <w:sz w:val="22"/>
          <w:szCs w:val="22"/>
        </w:rPr>
        <w:t>Wykonawca zobowiązany jest p</w:t>
      </w:r>
      <w:r w:rsidRPr="007858D8">
        <w:rPr>
          <w:sz w:val="22"/>
          <w:szCs w:val="22"/>
        </w:rPr>
        <w:t xml:space="preserve">rzeprowadzić szkolenie wśród podległych pracowników wykonujących usługę w zakresie obowiązującej w firmie polityki środowiskowej i systemu zarządzania środowiskowego wg ISO 14001 dostępnych na stronie internetowej </w:t>
      </w:r>
      <w:hyperlink r:id="rId11" w:history="1">
        <w:r w:rsidRPr="007858D8">
          <w:rPr>
            <w:rStyle w:val="Hyperlink"/>
            <w:sz w:val="22"/>
            <w:szCs w:val="22"/>
          </w:rPr>
          <w:t>www.szpital.sosnowiec.pl</w:t>
        </w:r>
      </w:hyperlink>
    </w:p>
    <w:p w:rsidR="00507DB9" w:rsidRPr="007858D8" w:rsidRDefault="00507DB9" w:rsidP="008F3A5F">
      <w:pPr>
        <w:pStyle w:val="BodyText"/>
        <w:numPr>
          <w:ilvl w:val="0"/>
          <w:numId w:val="1"/>
        </w:numPr>
        <w:tabs>
          <w:tab w:val="clear" w:pos="0"/>
          <w:tab w:val="left" w:pos="284"/>
        </w:tabs>
        <w:spacing w:after="0"/>
        <w:ind w:left="284" w:hanging="284"/>
        <w:jc w:val="both"/>
        <w:rPr>
          <w:sz w:val="22"/>
          <w:szCs w:val="22"/>
        </w:rPr>
      </w:pPr>
      <w:r>
        <w:rPr>
          <w:sz w:val="22"/>
          <w:szCs w:val="22"/>
        </w:rPr>
        <w:t xml:space="preserve"> </w:t>
      </w:r>
      <w:r w:rsidRPr="007858D8">
        <w:rPr>
          <w:sz w:val="22"/>
          <w:szCs w:val="22"/>
        </w:rPr>
        <w:t>W sytuacjach wątpliwych i nieokreślonych w powyższych zasadach środowiskowych należy zwracać się do Pełnomocnika Dyrektora ds. Zintegrowanego Systemu Zarządzania.</w:t>
      </w:r>
    </w:p>
    <w:p w:rsidR="00507DB9" w:rsidRPr="007858D8" w:rsidRDefault="00507DB9" w:rsidP="00D50F21">
      <w:pPr>
        <w:pStyle w:val="BodyText"/>
        <w:tabs>
          <w:tab w:val="left" w:pos="750"/>
        </w:tabs>
        <w:spacing w:after="0"/>
        <w:jc w:val="center"/>
        <w:rPr>
          <w:sz w:val="22"/>
          <w:szCs w:val="22"/>
        </w:rPr>
      </w:pPr>
      <w:r w:rsidRPr="007858D8">
        <w:rPr>
          <w:b/>
          <w:sz w:val="22"/>
          <w:szCs w:val="22"/>
        </w:rPr>
        <w:t>§ 8</w:t>
      </w:r>
    </w:p>
    <w:p w:rsidR="00507DB9" w:rsidRPr="00502F23" w:rsidRDefault="00507DB9" w:rsidP="00D50F21">
      <w:pPr>
        <w:tabs>
          <w:tab w:val="left" w:pos="1620"/>
          <w:tab w:val="left" w:pos="6660"/>
        </w:tabs>
        <w:jc w:val="center"/>
        <w:rPr>
          <w:b/>
          <w:sz w:val="22"/>
          <w:szCs w:val="22"/>
        </w:rPr>
      </w:pPr>
      <w:r w:rsidRPr="00502F23">
        <w:rPr>
          <w:b/>
          <w:sz w:val="22"/>
          <w:szCs w:val="22"/>
          <w:lang w:eastAsia="pl-PL"/>
        </w:rPr>
        <w:t>ZASADY BHP DLA WYKONAWCÓW</w:t>
      </w:r>
    </w:p>
    <w:p w:rsidR="00507DB9" w:rsidRPr="007858D8" w:rsidRDefault="00507DB9" w:rsidP="00D50F21">
      <w:pPr>
        <w:suppressAutoHyphens w:val="0"/>
        <w:autoSpaceDE w:val="0"/>
        <w:autoSpaceDN w:val="0"/>
        <w:adjustRightInd w:val="0"/>
        <w:jc w:val="both"/>
        <w:rPr>
          <w:sz w:val="22"/>
          <w:szCs w:val="22"/>
          <w:lang w:eastAsia="pl-PL"/>
        </w:rPr>
      </w:pPr>
      <w:r w:rsidRPr="007858D8">
        <w:rPr>
          <w:sz w:val="22"/>
          <w:szCs w:val="22"/>
          <w:lang w:eastAsia="pl-PL"/>
        </w:rPr>
        <w:t xml:space="preserve">1. </w:t>
      </w:r>
      <w:r>
        <w:rPr>
          <w:sz w:val="22"/>
          <w:szCs w:val="22"/>
          <w:lang w:eastAsia="pl-PL"/>
        </w:rPr>
        <w:t>Wykonawca jest zobowiązany p</w:t>
      </w:r>
      <w:r w:rsidRPr="007858D8">
        <w:rPr>
          <w:sz w:val="22"/>
          <w:szCs w:val="22"/>
          <w:lang w:eastAsia="pl-PL"/>
        </w:rPr>
        <w:t>rzestrzegać wymagań określonych w Systemie Zarządzania Bezpieczeństwa i Higieny</w:t>
      </w:r>
      <w:r>
        <w:rPr>
          <w:sz w:val="22"/>
          <w:szCs w:val="22"/>
          <w:lang w:eastAsia="pl-PL"/>
        </w:rPr>
        <w:t xml:space="preserve"> </w:t>
      </w:r>
      <w:r w:rsidRPr="007858D8">
        <w:rPr>
          <w:sz w:val="22"/>
          <w:szCs w:val="22"/>
          <w:lang w:eastAsia="pl-PL"/>
        </w:rPr>
        <w:t>Pracy wg PN- N 18001:2004, a w szczególności:</w:t>
      </w:r>
    </w:p>
    <w:p w:rsidR="00507DB9" w:rsidRPr="007858D8" w:rsidRDefault="00507DB9"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przestrzegać wymagań prawnych w zakresie podpisanej ze Szpitalem umowy,</w:t>
      </w:r>
    </w:p>
    <w:p w:rsidR="00507DB9" w:rsidRPr="007858D8" w:rsidRDefault="00507DB9"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rejestrować wypadki przy pracy, choroby zawodowe i zdarzenia potencjalnie</w:t>
      </w:r>
      <w:r>
        <w:rPr>
          <w:sz w:val="22"/>
          <w:szCs w:val="22"/>
          <w:lang w:eastAsia="pl-PL"/>
        </w:rPr>
        <w:t xml:space="preserve"> </w:t>
      </w:r>
      <w:r w:rsidRPr="007858D8">
        <w:rPr>
          <w:sz w:val="22"/>
          <w:szCs w:val="22"/>
          <w:lang w:eastAsia="pl-PL"/>
        </w:rPr>
        <w:t>wypadkowe wśród swoich pracowników pracujących na terenie szpitala,</w:t>
      </w:r>
    </w:p>
    <w:p w:rsidR="00507DB9" w:rsidRPr="007858D8" w:rsidRDefault="00507DB9"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wyposażyć swoich prac</w:t>
      </w:r>
      <w:r>
        <w:rPr>
          <w:sz w:val="22"/>
          <w:szCs w:val="22"/>
          <w:lang w:eastAsia="pl-PL"/>
        </w:rPr>
        <w:t>owników w środki bezpieczeństwa</w:t>
      </w:r>
      <w:r w:rsidRPr="007858D8">
        <w:rPr>
          <w:sz w:val="22"/>
          <w:szCs w:val="22"/>
          <w:lang w:eastAsia="pl-PL"/>
        </w:rPr>
        <w:t>.</w:t>
      </w:r>
    </w:p>
    <w:p w:rsidR="00507DB9" w:rsidRPr="007858D8" w:rsidRDefault="00507DB9" w:rsidP="00D50F21">
      <w:pPr>
        <w:suppressAutoHyphens w:val="0"/>
        <w:autoSpaceDE w:val="0"/>
        <w:autoSpaceDN w:val="0"/>
        <w:adjustRightInd w:val="0"/>
        <w:jc w:val="both"/>
        <w:rPr>
          <w:sz w:val="22"/>
          <w:szCs w:val="22"/>
          <w:lang w:eastAsia="pl-PL"/>
        </w:rPr>
      </w:pPr>
      <w:r w:rsidRPr="007858D8">
        <w:rPr>
          <w:sz w:val="22"/>
          <w:szCs w:val="22"/>
          <w:lang w:eastAsia="pl-PL"/>
        </w:rPr>
        <w:t xml:space="preserve">2. </w:t>
      </w:r>
      <w:r>
        <w:rPr>
          <w:sz w:val="22"/>
          <w:szCs w:val="22"/>
          <w:lang w:eastAsia="pl-PL"/>
        </w:rPr>
        <w:t>Wykon</w:t>
      </w:r>
      <w:r w:rsidRPr="007858D8">
        <w:rPr>
          <w:sz w:val="22"/>
          <w:szCs w:val="22"/>
          <w:lang w:eastAsia="pl-PL"/>
        </w:rPr>
        <w:t>awca musi:</w:t>
      </w:r>
    </w:p>
    <w:p w:rsidR="00507DB9" w:rsidRPr="007858D8" w:rsidRDefault="00507DB9"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organizować pracę swoich pracowników w sposób spełniający zasady</w:t>
      </w:r>
      <w:r>
        <w:rPr>
          <w:sz w:val="22"/>
          <w:szCs w:val="22"/>
          <w:lang w:eastAsia="pl-PL"/>
        </w:rPr>
        <w:t xml:space="preserve"> </w:t>
      </w:r>
      <w:r w:rsidRPr="007858D8">
        <w:rPr>
          <w:sz w:val="22"/>
          <w:szCs w:val="22"/>
          <w:lang w:eastAsia="pl-PL"/>
        </w:rPr>
        <w:t>bezpieczeństwa i higieny pracy,</w:t>
      </w:r>
    </w:p>
    <w:p w:rsidR="00507DB9" w:rsidRPr="007858D8" w:rsidRDefault="00507DB9"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swoich pracowników o możliwych zagrożeniach związanych</w:t>
      </w:r>
      <w:r>
        <w:rPr>
          <w:sz w:val="22"/>
          <w:szCs w:val="22"/>
          <w:lang w:eastAsia="pl-PL"/>
        </w:rPr>
        <w:t xml:space="preserve"> </w:t>
      </w:r>
      <w:r w:rsidRPr="007858D8">
        <w:rPr>
          <w:sz w:val="22"/>
          <w:szCs w:val="22"/>
          <w:lang w:eastAsia="pl-PL"/>
        </w:rPr>
        <w:t>wykonywaniem przez nich prac,</w:t>
      </w:r>
    </w:p>
    <w:p w:rsidR="00507DB9" w:rsidRPr="007858D8" w:rsidRDefault="00507DB9" w:rsidP="00D50F21">
      <w:pPr>
        <w:tabs>
          <w:tab w:val="left" w:pos="6660"/>
        </w:tabs>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Specjalistę ds. BHP o zaistniałych wypadkach przy pracy.</w:t>
      </w:r>
    </w:p>
    <w:p w:rsidR="00507DB9" w:rsidRPr="007858D8" w:rsidRDefault="00507DB9" w:rsidP="00D50F21">
      <w:pPr>
        <w:suppressAutoHyphens w:val="0"/>
        <w:autoSpaceDE w:val="0"/>
        <w:autoSpaceDN w:val="0"/>
        <w:adjustRightInd w:val="0"/>
        <w:jc w:val="both"/>
        <w:rPr>
          <w:sz w:val="22"/>
          <w:szCs w:val="22"/>
          <w:lang w:eastAsia="pl-PL"/>
        </w:rPr>
      </w:pPr>
      <w:r w:rsidRPr="007858D8">
        <w:rPr>
          <w:sz w:val="22"/>
          <w:szCs w:val="22"/>
          <w:lang w:eastAsia="pl-PL"/>
        </w:rPr>
        <w:t>3. Przeprowadzić szkolenie wśród podległych pracowników wykonujących usługę zakresie obowiązującej w firmie polityki bezpieczeństwa i higieny pracy i systemu</w:t>
      </w:r>
      <w:r>
        <w:rPr>
          <w:sz w:val="22"/>
          <w:szCs w:val="22"/>
          <w:lang w:eastAsia="pl-PL"/>
        </w:rPr>
        <w:t xml:space="preserve"> </w:t>
      </w:r>
      <w:r w:rsidRPr="007858D8">
        <w:rPr>
          <w:sz w:val="22"/>
          <w:szCs w:val="22"/>
          <w:lang w:eastAsia="pl-PL"/>
        </w:rPr>
        <w:t>zarządzania.</w:t>
      </w:r>
    </w:p>
    <w:p w:rsidR="00507DB9" w:rsidRPr="007858D8" w:rsidRDefault="00507DB9" w:rsidP="00D50F21">
      <w:pPr>
        <w:suppressAutoHyphens w:val="0"/>
        <w:autoSpaceDE w:val="0"/>
        <w:autoSpaceDN w:val="0"/>
        <w:adjustRightInd w:val="0"/>
        <w:jc w:val="both"/>
        <w:rPr>
          <w:sz w:val="22"/>
          <w:szCs w:val="22"/>
          <w:lang w:eastAsia="pl-PL"/>
        </w:rPr>
      </w:pPr>
      <w:r w:rsidRPr="007858D8">
        <w:rPr>
          <w:sz w:val="22"/>
          <w:szCs w:val="22"/>
          <w:lang w:eastAsia="pl-PL"/>
        </w:rPr>
        <w:t>4. Dopuścić Specjalistę ds. BHP do kontroli postępowania na zgodność z przyjętymi zasadami BHP.</w:t>
      </w:r>
    </w:p>
    <w:p w:rsidR="00507DB9" w:rsidRPr="007858D8" w:rsidRDefault="00507DB9" w:rsidP="00D50F21">
      <w:pPr>
        <w:suppressAutoHyphens w:val="0"/>
        <w:autoSpaceDE w:val="0"/>
        <w:autoSpaceDN w:val="0"/>
        <w:adjustRightInd w:val="0"/>
        <w:jc w:val="both"/>
        <w:rPr>
          <w:b/>
          <w:sz w:val="22"/>
          <w:szCs w:val="22"/>
        </w:rPr>
      </w:pPr>
      <w:r w:rsidRPr="007858D8">
        <w:rPr>
          <w:sz w:val="22"/>
          <w:szCs w:val="22"/>
          <w:lang w:eastAsia="pl-PL"/>
        </w:rPr>
        <w:t>5. W sytuacjach wątpliwych i nieokreślonych w powyższych zasadach BHP należy zwracać się do Pełnomocnika ds. Zintegrowanego Systemu Zarządzania.</w:t>
      </w:r>
    </w:p>
    <w:p w:rsidR="00507DB9" w:rsidRPr="009C6C8C" w:rsidRDefault="00507DB9" w:rsidP="00302F6C">
      <w:pPr>
        <w:tabs>
          <w:tab w:val="left" w:pos="1620"/>
          <w:tab w:val="left" w:pos="6660"/>
        </w:tabs>
        <w:jc w:val="center"/>
        <w:rPr>
          <w:b/>
          <w:sz w:val="22"/>
          <w:szCs w:val="22"/>
        </w:rPr>
      </w:pPr>
      <w:r w:rsidRPr="009C6C8C">
        <w:rPr>
          <w:b/>
          <w:sz w:val="22"/>
          <w:szCs w:val="22"/>
        </w:rPr>
        <w:t xml:space="preserve">§ </w:t>
      </w:r>
      <w:r>
        <w:rPr>
          <w:b/>
          <w:sz w:val="22"/>
          <w:szCs w:val="22"/>
        </w:rPr>
        <w:t>9</w:t>
      </w:r>
      <w:r w:rsidRPr="009C6C8C">
        <w:rPr>
          <w:b/>
          <w:sz w:val="22"/>
          <w:szCs w:val="22"/>
        </w:rPr>
        <w:t xml:space="preserve"> </w:t>
      </w:r>
    </w:p>
    <w:p w:rsidR="00507DB9" w:rsidRPr="009C6C8C" w:rsidRDefault="00507DB9" w:rsidP="00302F6C">
      <w:pPr>
        <w:tabs>
          <w:tab w:val="left" w:pos="1620"/>
          <w:tab w:val="left" w:pos="6660"/>
        </w:tabs>
        <w:jc w:val="center"/>
        <w:rPr>
          <w:b/>
          <w:sz w:val="22"/>
          <w:szCs w:val="22"/>
        </w:rPr>
      </w:pPr>
      <w:r w:rsidRPr="009C6C8C">
        <w:rPr>
          <w:b/>
          <w:sz w:val="22"/>
          <w:szCs w:val="22"/>
        </w:rPr>
        <w:t>POSTANOWIENIA KOŃCOWE</w:t>
      </w:r>
    </w:p>
    <w:p w:rsidR="00507DB9" w:rsidRPr="009C6C8C" w:rsidRDefault="00507DB9" w:rsidP="00302F6C">
      <w:pPr>
        <w:ind w:left="284" w:hanging="284"/>
        <w:jc w:val="both"/>
        <w:rPr>
          <w:sz w:val="22"/>
          <w:szCs w:val="22"/>
        </w:rPr>
      </w:pPr>
      <w:r w:rsidRPr="009C6C8C">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507DB9" w:rsidRPr="009C6C8C" w:rsidRDefault="00507DB9" w:rsidP="00302F6C">
      <w:pPr>
        <w:ind w:left="284" w:hanging="284"/>
        <w:jc w:val="both"/>
        <w:rPr>
          <w:sz w:val="22"/>
          <w:szCs w:val="22"/>
        </w:rPr>
      </w:pPr>
      <w:r w:rsidRPr="009C6C8C">
        <w:rPr>
          <w:sz w:val="22"/>
          <w:szCs w:val="22"/>
        </w:rPr>
        <w:t>2. Umowa została sporządzona w 3-ch jednobrzmiących egzemplarzach: 2 egzemplarze dla Zamawiającego i 1 egzemplarz dla Wykonawcy.</w:t>
      </w:r>
    </w:p>
    <w:p w:rsidR="00507DB9" w:rsidRPr="009C6C8C" w:rsidRDefault="00507DB9" w:rsidP="00302F6C">
      <w:pPr>
        <w:tabs>
          <w:tab w:val="left" w:pos="142"/>
        </w:tabs>
        <w:rPr>
          <w:b/>
          <w:sz w:val="22"/>
          <w:szCs w:val="22"/>
        </w:rPr>
      </w:pPr>
      <w:r w:rsidRPr="009C6C8C">
        <w:rPr>
          <w:b/>
          <w:sz w:val="22"/>
          <w:szCs w:val="22"/>
        </w:rPr>
        <w:t xml:space="preserve">       </w:t>
      </w:r>
    </w:p>
    <w:p w:rsidR="00507DB9" w:rsidRPr="009C6C8C" w:rsidRDefault="00507DB9" w:rsidP="00302F6C">
      <w:pPr>
        <w:tabs>
          <w:tab w:val="left" w:pos="142"/>
        </w:tabs>
        <w:jc w:val="center"/>
        <w:rPr>
          <w:b/>
          <w:sz w:val="22"/>
          <w:szCs w:val="22"/>
        </w:rPr>
      </w:pPr>
    </w:p>
    <w:p w:rsidR="00507DB9" w:rsidRPr="009C6C8C" w:rsidRDefault="00507DB9"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507DB9" w:rsidRDefault="00507DB9" w:rsidP="00302F6C">
      <w:pPr>
        <w:rPr>
          <w:sz w:val="22"/>
          <w:szCs w:val="22"/>
        </w:rPr>
      </w:pPr>
    </w:p>
    <w:p w:rsidR="00507DB9" w:rsidRDefault="00507DB9" w:rsidP="00302F6C">
      <w:pPr>
        <w:rPr>
          <w:sz w:val="22"/>
          <w:szCs w:val="22"/>
        </w:rPr>
      </w:pPr>
    </w:p>
    <w:p w:rsidR="00507DB9" w:rsidRDefault="00507DB9" w:rsidP="00302F6C">
      <w:pPr>
        <w:rPr>
          <w:sz w:val="22"/>
          <w:szCs w:val="22"/>
        </w:rPr>
      </w:pPr>
    </w:p>
    <w:p w:rsidR="00507DB9" w:rsidRDefault="00507DB9" w:rsidP="00302F6C">
      <w:pPr>
        <w:rPr>
          <w:sz w:val="22"/>
          <w:szCs w:val="22"/>
        </w:rPr>
      </w:pPr>
    </w:p>
    <w:p w:rsidR="00507DB9" w:rsidRDefault="00507DB9" w:rsidP="00302F6C">
      <w:pPr>
        <w:rPr>
          <w:sz w:val="22"/>
          <w:szCs w:val="22"/>
        </w:rPr>
      </w:pPr>
    </w:p>
    <w:p w:rsidR="00507DB9" w:rsidRDefault="00507DB9" w:rsidP="00302F6C">
      <w:pPr>
        <w:rPr>
          <w:sz w:val="22"/>
          <w:szCs w:val="22"/>
        </w:rPr>
      </w:pPr>
    </w:p>
    <w:p w:rsidR="00507DB9" w:rsidRDefault="00507DB9" w:rsidP="00302F6C">
      <w:pPr>
        <w:rPr>
          <w:sz w:val="22"/>
          <w:szCs w:val="22"/>
        </w:rPr>
      </w:pPr>
    </w:p>
    <w:p w:rsidR="00507DB9" w:rsidRPr="009C6C8C" w:rsidRDefault="00507DB9" w:rsidP="00302F6C">
      <w:pPr>
        <w:rPr>
          <w:sz w:val="22"/>
          <w:szCs w:val="22"/>
        </w:rPr>
        <w:sectPr w:rsidR="00507DB9" w:rsidRPr="009C6C8C" w:rsidSect="00302F6C">
          <w:footerReference w:type="default" r:id="rId12"/>
          <w:pgSz w:w="11905" w:h="16837"/>
          <w:pgMar w:top="709" w:right="1417" w:bottom="993" w:left="1701" w:header="708" w:footer="493" w:gutter="0"/>
          <w:cols w:space="708"/>
          <w:docGrid w:linePitch="360"/>
        </w:sectPr>
      </w:pPr>
      <w:r>
        <w:rPr>
          <w:sz w:val="22"/>
          <w:szCs w:val="22"/>
        </w:rPr>
        <w:t>Załącznik: formularz asortymentowo-cenowy</w:t>
      </w:r>
    </w:p>
    <w:p w:rsidR="00507DB9" w:rsidRDefault="00507DB9" w:rsidP="00F2629F">
      <w:pPr>
        <w:rPr>
          <w:b/>
          <w:bCs/>
          <w:sz w:val="22"/>
          <w:szCs w:val="22"/>
        </w:rPr>
      </w:pPr>
      <w:r>
        <w:rPr>
          <w:b/>
          <w:bCs/>
          <w:sz w:val="22"/>
          <w:szCs w:val="22"/>
        </w:rPr>
        <w:t xml:space="preserve">Załącznik nr 4.1  </w:t>
      </w:r>
    </w:p>
    <w:p w:rsidR="00507DB9" w:rsidRDefault="00507DB9" w:rsidP="00F2629F">
      <w:pPr>
        <w:ind w:right="381"/>
        <w:rPr>
          <w:b/>
          <w:spacing w:val="-6"/>
        </w:rPr>
      </w:pPr>
      <w:r>
        <w:rPr>
          <w:b/>
          <w:spacing w:val="-6"/>
        </w:rPr>
        <w:t>ZP-2200-52/14</w:t>
      </w:r>
    </w:p>
    <w:p w:rsidR="00507DB9" w:rsidRDefault="00507DB9" w:rsidP="00F2629F">
      <w:pPr>
        <w:jc w:val="center"/>
        <w:rPr>
          <w:b/>
          <w:sz w:val="22"/>
          <w:szCs w:val="22"/>
        </w:rPr>
      </w:pPr>
    </w:p>
    <w:p w:rsidR="00507DB9" w:rsidRDefault="00507DB9" w:rsidP="00F2629F">
      <w:pPr>
        <w:jc w:val="center"/>
        <w:rPr>
          <w:b/>
          <w:sz w:val="22"/>
          <w:szCs w:val="22"/>
        </w:rPr>
      </w:pPr>
      <w:r>
        <w:rPr>
          <w:b/>
          <w:sz w:val="22"/>
          <w:szCs w:val="22"/>
        </w:rPr>
        <w:t>FORMULARZ ASORTYMENTOWO–CENOWY</w:t>
      </w:r>
    </w:p>
    <w:p w:rsidR="00507DB9" w:rsidRDefault="00507DB9" w:rsidP="00F2629F">
      <w:pPr>
        <w:rPr>
          <w:b/>
        </w:rPr>
      </w:pPr>
      <w:r>
        <w:rPr>
          <w:b/>
          <w:bCs/>
        </w:rPr>
        <w:t xml:space="preserve">Pakiet  1     </w:t>
      </w:r>
      <w:r>
        <w:rPr>
          <w:b/>
        </w:rPr>
        <w:t>środki do mycia i dezynfekcji skóry, błon śluzowych oraz pielęgnacji skóry, do dezynfekcji powierzchni, wyrobów medycznych i sprzętu endoskopowego</w:t>
      </w:r>
    </w:p>
    <w:p w:rsidR="00507DB9" w:rsidRDefault="00507DB9" w:rsidP="00F2629F">
      <w:pPr>
        <w:rPr>
          <w:iCs/>
          <w:sz w:val="20"/>
          <w:szCs w:val="20"/>
        </w:rPr>
      </w:pPr>
      <w:r>
        <w:rPr>
          <w:iCs/>
          <w:sz w:val="20"/>
          <w:szCs w:val="20"/>
        </w:rPr>
        <w:t> </w:t>
      </w:r>
    </w:p>
    <w:tbl>
      <w:tblPr>
        <w:tblW w:w="0" w:type="auto"/>
        <w:tblInd w:w="40" w:type="dxa"/>
        <w:tblLayout w:type="fixed"/>
        <w:tblCellMar>
          <w:left w:w="70" w:type="dxa"/>
          <w:right w:w="70" w:type="dxa"/>
        </w:tblCellMar>
        <w:tblLook w:val="0000"/>
      </w:tblPr>
      <w:tblGrid>
        <w:gridCol w:w="420"/>
        <w:gridCol w:w="4140"/>
        <w:gridCol w:w="1063"/>
        <w:gridCol w:w="1130"/>
        <w:gridCol w:w="1118"/>
        <w:gridCol w:w="940"/>
        <w:gridCol w:w="940"/>
        <w:gridCol w:w="1240"/>
        <w:gridCol w:w="1340"/>
        <w:gridCol w:w="1290"/>
      </w:tblGrid>
      <w:tr w:rsidR="00507DB9" w:rsidRPr="00B42024" w:rsidTr="00822A1C">
        <w:trPr>
          <w:trHeight w:val="675"/>
        </w:trPr>
        <w:tc>
          <w:tcPr>
            <w:tcW w:w="420" w:type="dxa"/>
            <w:tcBorders>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Lp</w:t>
            </w:r>
          </w:p>
        </w:tc>
        <w:tc>
          <w:tcPr>
            <w:tcW w:w="4140" w:type="dxa"/>
            <w:tcBorders>
              <w:top w:val="single" w:sz="4" w:space="0" w:color="000000"/>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Nazwa międzynarodowa</w:t>
            </w:r>
          </w:p>
        </w:tc>
        <w:tc>
          <w:tcPr>
            <w:tcW w:w="1063" w:type="dxa"/>
            <w:tcBorders>
              <w:top w:val="single" w:sz="4" w:space="0" w:color="000000"/>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Nazwa  handlowa</w:t>
            </w:r>
          </w:p>
        </w:tc>
        <w:tc>
          <w:tcPr>
            <w:tcW w:w="1130" w:type="dxa"/>
            <w:tcBorders>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Jednostka miary</w:t>
            </w:r>
          </w:p>
        </w:tc>
        <w:tc>
          <w:tcPr>
            <w:tcW w:w="1118" w:type="dxa"/>
            <w:tcBorders>
              <w:top w:val="single" w:sz="4" w:space="0" w:color="000000"/>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 xml:space="preserve">Ilość </w:t>
            </w:r>
          </w:p>
        </w:tc>
        <w:tc>
          <w:tcPr>
            <w:tcW w:w="940" w:type="dxa"/>
            <w:tcBorders>
              <w:top w:val="single" w:sz="4" w:space="0" w:color="000000"/>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 xml:space="preserve">Cena jed. netto </w:t>
            </w:r>
          </w:p>
        </w:tc>
        <w:tc>
          <w:tcPr>
            <w:tcW w:w="940" w:type="dxa"/>
            <w:tcBorders>
              <w:top w:val="single" w:sz="4" w:space="0" w:color="000000"/>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Cena jedn. brutto</w:t>
            </w:r>
          </w:p>
        </w:tc>
        <w:tc>
          <w:tcPr>
            <w:tcW w:w="1240" w:type="dxa"/>
            <w:tcBorders>
              <w:top w:val="single" w:sz="4" w:space="0" w:color="000000"/>
              <w:left w:val="single" w:sz="4" w:space="0" w:color="000000"/>
              <w:bottom w:val="single" w:sz="4" w:space="0" w:color="000000"/>
            </w:tcBorders>
            <w:shd w:val="clear" w:color="auto" w:fill="C0C0C0"/>
            <w:vAlign w:val="center"/>
          </w:tcPr>
          <w:p w:rsidR="00507DB9" w:rsidRDefault="00507DB9" w:rsidP="00822A1C">
            <w:pPr>
              <w:suppressAutoHyphens w:val="0"/>
              <w:snapToGrid w:val="0"/>
              <w:jc w:val="center"/>
              <w:rPr>
                <w:b/>
                <w:bCs/>
              </w:rPr>
            </w:pPr>
            <w:r w:rsidRPr="00B42024">
              <w:rPr>
                <w:b/>
                <w:bCs/>
                <w:sz w:val="22"/>
                <w:szCs w:val="22"/>
              </w:rPr>
              <w:t xml:space="preserve">VAT </w:t>
            </w:r>
          </w:p>
          <w:p w:rsidR="00507DB9" w:rsidRPr="00B42024" w:rsidRDefault="00507DB9" w:rsidP="00822A1C">
            <w:pPr>
              <w:suppressAutoHyphens w:val="0"/>
              <w:snapToGrid w:val="0"/>
              <w:jc w:val="center"/>
              <w:rPr>
                <w:b/>
                <w:bCs/>
              </w:rPr>
            </w:pPr>
            <w:r>
              <w:rPr>
                <w:b/>
                <w:bCs/>
                <w:sz w:val="22"/>
                <w:szCs w:val="22"/>
              </w:rPr>
              <w:t>w %</w:t>
            </w:r>
          </w:p>
        </w:tc>
        <w:tc>
          <w:tcPr>
            <w:tcW w:w="1340" w:type="dxa"/>
            <w:tcBorders>
              <w:top w:val="single" w:sz="4" w:space="0" w:color="000000"/>
              <w:left w:val="single" w:sz="4" w:space="0" w:color="000000"/>
              <w:bottom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 xml:space="preserve">Wartość netto </w:t>
            </w:r>
          </w:p>
        </w:tc>
        <w:tc>
          <w:tcPr>
            <w:tcW w:w="12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7DB9" w:rsidRPr="00B42024" w:rsidRDefault="00507DB9" w:rsidP="00822A1C">
            <w:pPr>
              <w:suppressAutoHyphens w:val="0"/>
              <w:snapToGrid w:val="0"/>
              <w:jc w:val="center"/>
              <w:rPr>
                <w:b/>
                <w:bCs/>
              </w:rPr>
            </w:pPr>
            <w:r w:rsidRPr="00B42024">
              <w:rPr>
                <w:b/>
                <w:bCs/>
                <w:sz w:val="22"/>
                <w:szCs w:val="22"/>
              </w:rPr>
              <w:t xml:space="preserve">Wartość brutto </w:t>
            </w:r>
          </w:p>
        </w:tc>
      </w:tr>
      <w:tr w:rsidR="00507DB9" w:rsidRPr="00B42024" w:rsidTr="00822A1C">
        <w:trPr>
          <w:trHeight w:val="3570"/>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sidRPr="00B42024">
              <w:rPr>
                <w:b/>
                <w:bCs/>
                <w:sz w:val="22"/>
                <w:szCs w:val="22"/>
              </w:rPr>
              <w:t>1</w:t>
            </w:r>
          </w:p>
        </w:tc>
        <w:tc>
          <w:tcPr>
            <w:tcW w:w="4140" w:type="dxa"/>
            <w:tcBorders>
              <w:left w:val="single" w:sz="4" w:space="0" w:color="000000"/>
              <w:bottom w:val="single" w:sz="4" w:space="0" w:color="000000"/>
            </w:tcBorders>
            <w:vAlign w:val="bottom"/>
          </w:tcPr>
          <w:p w:rsidR="00507DB9" w:rsidRPr="004A1F82" w:rsidRDefault="00507DB9">
            <w:r w:rsidRPr="004A1F82">
              <w:rPr>
                <w:sz w:val="22"/>
                <w:szCs w:val="22"/>
              </w:rPr>
              <w:t>Nie zawierający mydła, nie alkaliczny, nie  powodujący wysuszenia skóry środek do chirurgicznego i higienicznego mycia rąk, na bazie syntetycznych składników, zawierający substancje natłuszczające, o pH lekko kwaśnym (5,0- 5,5), przetestowany klinicznie i dermatologicznie, oparty o  APG (alkilopoliglikozydy), usuwający pozostałości po maściach, o zabarwieniu innym niż białe, pozwalający na optyczną identyfikację preparatu w opakowaniu.  Opakowanie  500 ml  kompatybilne z dozownikiem typu Dermados.</w:t>
            </w:r>
          </w:p>
        </w:tc>
        <w:tc>
          <w:tcPr>
            <w:tcW w:w="1063"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color w:val="000000"/>
              </w:rPr>
            </w:pPr>
            <w:r w:rsidRPr="00B42024">
              <w:rPr>
                <w:b/>
                <w:bCs/>
                <w:color w:val="000000"/>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Pr>
                <w:bCs/>
                <w:color w:val="000000"/>
                <w:sz w:val="22"/>
                <w:szCs w:val="22"/>
              </w:rPr>
              <w:t>26</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r>
      <w:tr w:rsidR="00507DB9" w:rsidRPr="00B42024" w:rsidTr="00822A1C">
        <w:trPr>
          <w:trHeight w:val="2631"/>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sidRPr="00B42024">
              <w:rPr>
                <w:b/>
                <w:bCs/>
                <w:sz w:val="22"/>
                <w:szCs w:val="22"/>
              </w:rPr>
              <w:t>2</w:t>
            </w:r>
          </w:p>
        </w:tc>
        <w:tc>
          <w:tcPr>
            <w:tcW w:w="4140" w:type="dxa"/>
            <w:tcBorders>
              <w:left w:val="single" w:sz="4" w:space="0" w:color="000000"/>
              <w:bottom w:val="single" w:sz="4" w:space="0" w:color="000000"/>
            </w:tcBorders>
            <w:vAlign w:val="bottom"/>
          </w:tcPr>
          <w:p w:rsidR="00507DB9" w:rsidRPr="004A1F82" w:rsidRDefault="00507DB9">
            <w:r w:rsidRPr="004A1F82">
              <w:rPr>
                <w:sz w:val="22"/>
                <w:szCs w:val="22"/>
              </w:rPr>
              <w:t>Nie zawierający mydła, nie powodujący wysuszenia skóry rąk preparat do chirurgicznego i higienicznego mycia rąk w pianie, również do mycia ciała, na bazie  APG (alkilopoliglikozydy), substancji natłuszczających, przetestowany dermatologicznie,  pH 5,0-5,5. Opakowanie  400 ml,  kompatybilne z pianowym  dozownikiem typu Dermados.</w:t>
            </w:r>
          </w:p>
        </w:tc>
        <w:tc>
          <w:tcPr>
            <w:tcW w:w="1063"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color w:val="000000"/>
              </w:rPr>
            </w:pPr>
            <w:r w:rsidRPr="00B42024">
              <w:rPr>
                <w:b/>
                <w:bCs/>
                <w:color w:val="000000"/>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Pr>
                <w:bCs/>
                <w:color w:val="000000"/>
                <w:sz w:val="22"/>
                <w:szCs w:val="22"/>
              </w:rPr>
              <w:t>72</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r>
      <w:tr w:rsidR="00507DB9" w:rsidRPr="00B42024" w:rsidTr="00822A1C">
        <w:trPr>
          <w:trHeight w:val="3060"/>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Pr>
                <w:b/>
                <w:bCs/>
                <w:sz w:val="22"/>
                <w:szCs w:val="22"/>
              </w:rPr>
              <w:t>3</w:t>
            </w:r>
          </w:p>
        </w:tc>
        <w:tc>
          <w:tcPr>
            <w:tcW w:w="4140" w:type="dxa"/>
            <w:tcBorders>
              <w:left w:val="single" w:sz="4" w:space="0" w:color="000000"/>
              <w:bottom w:val="single" w:sz="4" w:space="0" w:color="000000"/>
            </w:tcBorders>
            <w:vAlign w:val="bottom"/>
          </w:tcPr>
          <w:p w:rsidR="00507DB9" w:rsidRPr="004A1F82" w:rsidRDefault="00507DB9">
            <w:r w:rsidRPr="004A1F82">
              <w:rPr>
                <w:sz w:val="22"/>
                <w:szCs w:val="22"/>
              </w:rPr>
              <w:t>Preparat odkażający do antyseptycznych zabiegów na powierzchni błon śluzowych oraz graniczącego z nimi obszaru genitalnego  ( w tym do zabiegów urologicznych, ginekologicznych ), bezbarwny, nie zawierający jodu i jego związków, o pH dostosowanym do biotypu śluzówki (4,5-5,0), zawierający w składzie etanol, chlorheksydynę, substancję zagęszczającą (polyvidon). Spektrum bójcze: B,F (Candida albicans), pierwotniaki - czas działania – 1-2 min., HBV – czas działania przedłużony do 30 min. Opakowanie   1l.</w:t>
            </w:r>
          </w:p>
        </w:tc>
        <w:tc>
          <w:tcPr>
            <w:tcW w:w="1063"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color w:val="000000"/>
              </w:rPr>
            </w:pP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Pr>
                <w:bCs/>
                <w:color w:val="000000"/>
                <w:sz w:val="22"/>
                <w:szCs w:val="22"/>
              </w:rPr>
              <w:t>8</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right"/>
              <w:rPr>
                <w:b/>
                <w:bCs/>
              </w:rPr>
            </w:pPr>
          </w:p>
        </w:tc>
      </w:tr>
      <w:tr w:rsidR="00507DB9" w:rsidRPr="00B42024" w:rsidTr="00822A1C">
        <w:trPr>
          <w:trHeight w:val="3825"/>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Pr>
                <w:b/>
                <w:bCs/>
                <w:sz w:val="22"/>
                <w:szCs w:val="22"/>
              </w:rPr>
              <w:t>4</w:t>
            </w:r>
          </w:p>
        </w:tc>
        <w:tc>
          <w:tcPr>
            <w:tcW w:w="4140" w:type="dxa"/>
            <w:tcBorders>
              <w:left w:val="single" w:sz="4" w:space="0" w:color="000000"/>
              <w:bottom w:val="single" w:sz="4" w:space="0" w:color="000000"/>
            </w:tcBorders>
            <w:vAlign w:val="bottom"/>
          </w:tcPr>
          <w:p w:rsidR="00507DB9" w:rsidRPr="004A1F82" w:rsidRDefault="00507DB9">
            <w:r w:rsidRPr="004A1F82">
              <w:rPr>
                <w:sz w:val="22"/>
                <w:szCs w:val="22"/>
              </w:rPr>
              <w:t xml:space="preserve">Preparat chlorowy w tabletkach na bazie troklozenu sodowego, bez zawartości kwasów organicznych, o obojętnym pH (7,0), o działaniu dezynfekcyjnym, działający na B, prątki, V, F, S, czas działania do 15 min., przeznaczony do dezynfekcji powierzchni, również zanieczyszczonych substancją organiczną oraz  mających kontakt z żywnością. Czas aktywności r-ru roboczego 24 godz. Wymagane oznakowane miarki do sporządzania r-ru roboczego. Opakowanie zawiera 300 szt tabletek. </w:t>
            </w:r>
          </w:p>
        </w:tc>
        <w:tc>
          <w:tcPr>
            <w:tcW w:w="1063" w:type="dxa"/>
            <w:tcBorders>
              <w:left w:val="single" w:sz="4" w:space="0" w:color="000000"/>
              <w:bottom w:val="single" w:sz="4" w:space="0" w:color="000000"/>
            </w:tcBorders>
            <w:vAlign w:val="center"/>
          </w:tcPr>
          <w:p w:rsidR="00507DB9" w:rsidRPr="00B42024" w:rsidRDefault="00507DB9" w:rsidP="00822A1C">
            <w:pPr>
              <w:suppressAutoHyphens w:val="0"/>
              <w:snapToGrid w:val="0"/>
              <w:jc w:val="center"/>
              <w:rPr>
                <w:b/>
                <w:bCs/>
              </w:rPr>
            </w:pPr>
            <w:r w:rsidRPr="00B42024">
              <w:rPr>
                <w:b/>
                <w:bCs/>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sidRPr="007A11BD">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sidRPr="007A11BD">
              <w:rPr>
                <w:bCs/>
                <w:color w:val="000000"/>
                <w:sz w:val="22"/>
                <w:szCs w:val="22"/>
              </w:rPr>
              <w:t>1</w:t>
            </w:r>
            <w:r>
              <w:rPr>
                <w:bCs/>
                <w:color w:val="000000"/>
                <w:sz w:val="22"/>
                <w:szCs w:val="22"/>
              </w:rPr>
              <w:t>2</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3060"/>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Pr>
                <w:b/>
                <w:bCs/>
                <w:sz w:val="22"/>
                <w:szCs w:val="22"/>
              </w:rPr>
              <w:t>5</w:t>
            </w:r>
          </w:p>
        </w:tc>
        <w:tc>
          <w:tcPr>
            <w:tcW w:w="4140" w:type="dxa"/>
            <w:tcBorders>
              <w:left w:val="single" w:sz="4" w:space="0" w:color="000000"/>
            </w:tcBorders>
            <w:vAlign w:val="bottom"/>
          </w:tcPr>
          <w:p w:rsidR="00507DB9" w:rsidRPr="004A1F82" w:rsidRDefault="00507DB9">
            <w:r w:rsidRPr="004A1F82">
              <w:rPr>
                <w:sz w:val="22"/>
                <w:szCs w:val="22"/>
              </w:rPr>
              <w:t>Aktywnie myjący preparat dezynfekcyjny do narzędzi, endoskopów i instrumentów medycznych, spektrum bójcze:  B, prątki, F, V ( w tym Polio), S w czasie do 15 min. Na bazie aktywnego tlenu, bez aldehydów, jednoskładnikowy, nie wymagający aktywatora, przygotowanie roztworu w zimnej wodzie wodociągowej.  Możliwość stosowania w myjkach ultradźwiękowych Wymagane paski testowe sprawdzające aktywność roztworu roboczego. Opakowanie 6 kg.</w:t>
            </w:r>
          </w:p>
        </w:tc>
        <w:tc>
          <w:tcPr>
            <w:tcW w:w="1063"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sidRPr="00B42024">
              <w:rPr>
                <w:b/>
                <w:bCs/>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Pr>
                <w:bCs/>
                <w:color w:val="000000"/>
                <w:sz w:val="22"/>
                <w:szCs w:val="22"/>
              </w:rPr>
              <w:t>4</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3315"/>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Pr>
                <w:b/>
                <w:bCs/>
                <w:sz w:val="22"/>
                <w:szCs w:val="22"/>
              </w:rPr>
              <w:t>6</w:t>
            </w:r>
          </w:p>
        </w:tc>
        <w:tc>
          <w:tcPr>
            <w:tcW w:w="4140" w:type="dxa"/>
            <w:tcBorders>
              <w:top w:val="single" w:sz="4" w:space="0" w:color="000000"/>
              <w:left w:val="single" w:sz="4" w:space="0" w:color="000000"/>
              <w:bottom w:val="single" w:sz="4" w:space="0" w:color="000000"/>
            </w:tcBorders>
            <w:vAlign w:val="bottom"/>
          </w:tcPr>
          <w:p w:rsidR="00507DB9" w:rsidRPr="004A1F82" w:rsidRDefault="00507DB9">
            <w:r w:rsidRPr="004A1F82">
              <w:rPr>
                <w:sz w:val="22"/>
                <w:szCs w:val="22"/>
              </w:rPr>
              <w:t>Preparat do dezynfekcji wysokiego stopnia w postaci płynnej, do dezynfekcji endoskopów, narzędzi chirurgicznych i sprzętu medycznego,  o spektrum bójczym: B, F, V (</w:t>
            </w:r>
            <w:r w:rsidRPr="004A1F82">
              <w:rPr>
                <w:i/>
                <w:iCs/>
                <w:sz w:val="22"/>
                <w:szCs w:val="22"/>
              </w:rPr>
              <w:t>Polio</w:t>
            </w:r>
            <w:r w:rsidRPr="004A1F82">
              <w:rPr>
                <w:sz w:val="22"/>
                <w:szCs w:val="22"/>
              </w:rPr>
              <w:t>), prątki, w czasie 1-15 min., S w czasie 15-45 min., na bazie kwasu nadoctowego i nadtlenku wodoru, z aktywatorem w płynie, kontrolowany przy użyciu pasków testujących, zachowujący  aktywność przez 24 godz. Opakowanie  preparatu 225 ml + 1 op. aktywatora- 210 ml</w:t>
            </w:r>
            <w:r w:rsidRPr="004A1F82">
              <w:rPr>
                <w:sz w:val="22"/>
                <w:szCs w:val="22"/>
              </w:rPr>
              <w:br/>
            </w:r>
            <w:r w:rsidRPr="004A1F82">
              <w:rPr>
                <w:sz w:val="20"/>
                <w:szCs w:val="20"/>
              </w:rPr>
              <w:t xml:space="preserve"> </w:t>
            </w:r>
          </w:p>
        </w:tc>
        <w:tc>
          <w:tcPr>
            <w:tcW w:w="1063"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sidRPr="00B42024">
              <w:rPr>
                <w:b/>
                <w:bCs/>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sidRPr="007A11BD">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sidRPr="007A11BD">
              <w:rPr>
                <w:bCs/>
                <w:color w:val="000000"/>
                <w:sz w:val="22"/>
                <w:szCs w:val="22"/>
              </w:rPr>
              <w:t>1</w:t>
            </w:r>
            <w:r>
              <w:rPr>
                <w:bCs/>
                <w:color w:val="000000"/>
                <w:sz w:val="22"/>
                <w:szCs w:val="22"/>
              </w:rPr>
              <w:t>35</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1920"/>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Pr>
                <w:b/>
                <w:bCs/>
                <w:sz w:val="22"/>
                <w:szCs w:val="22"/>
              </w:rPr>
              <w:t>7</w:t>
            </w:r>
          </w:p>
        </w:tc>
        <w:tc>
          <w:tcPr>
            <w:tcW w:w="4140" w:type="dxa"/>
            <w:tcBorders>
              <w:left w:val="single" w:sz="4" w:space="0" w:color="000000"/>
              <w:bottom w:val="single" w:sz="4" w:space="0" w:color="000000"/>
            </w:tcBorders>
            <w:vAlign w:val="bottom"/>
          </w:tcPr>
          <w:p w:rsidR="00507DB9" w:rsidRPr="004A1F82" w:rsidRDefault="00507DB9">
            <w:r w:rsidRPr="004A1F82">
              <w:rPr>
                <w:sz w:val="22"/>
                <w:szCs w:val="22"/>
              </w:rPr>
              <w:t>Paski testowe do sprawdzania aktywności roztworu roboczego. Paski testowe kompatybilne z produktem jak w pozycji 6. Kompatybilność potwierdzona oświadczeniem producenta. W opakowaniu 100szt</w:t>
            </w:r>
          </w:p>
        </w:tc>
        <w:tc>
          <w:tcPr>
            <w:tcW w:w="1063" w:type="dxa"/>
            <w:tcBorders>
              <w:left w:val="single" w:sz="4" w:space="0" w:color="000000"/>
              <w:bottom w:val="single" w:sz="4" w:space="0" w:color="000000"/>
            </w:tcBorders>
            <w:vAlign w:val="center"/>
          </w:tcPr>
          <w:p w:rsidR="00507DB9" w:rsidRPr="00B42024" w:rsidRDefault="00507DB9" w:rsidP="00822A1C">
            <w:pPr>
              <w:suppressAutoHyphens w:val="0"/>
              <w:snapToGrid w:val="0"/>
              <w:jc w:val="center"/>
              <w:rPr>
                <w:b/>
                <w:bCs/>
              </w:rPr>
            </w:pPr>
            <w:r w:rsidRPr="00B42024">
              <w:rPr>
                <w:b/>
                <w:bCs/>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sidRPr="007A11BD">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sidRPr="007A11BD">
              <w:rPr>
                <w:bCs/>
                <w:color w:val="000000"/>
                <w:sz w:val="22"/>
                <w:szCs w:val="22"/>
              </w:rPr>
              <w:t>10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1530"/>
        </w:trPr>
        <w:tc>
          <w:tcPr>
            <w:tcW w:w="42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r>
              <w:rPr>
                <w:b/>
                <w:bCs/>
                <w:sz w:val="22"/>
                <w:szCs w:val="22"/>
              </w:rPr>
              <w:t>8</w:t>
            </w:r>
          </w:p>
        </w:tc>
        <w:tc>
          <w:tcPr>
            <w:tcW w:w="4140" w:type="dxa"/>
            <w:tcBorders>
              <w:left w:val="single" w:sz="4" w:space="0" w:color="000000"/>
              <w:bottom w:val="single" w:sz="4" w:space="0" w:color="auto"/>
            </w:tcBorders>
            <w:vAlign w:val="bottom"/>
          </w:tcPr>
          <w:p w:rsidR="00507DB9" w:rsidRPr="004A1F82" w:rsidRDefault="00507DB9">
            <w:r w:rsidRPr="004A1F82">
              <w:rPr>
                <w:sz w:val="22"/>
                <w:szCs w:val="22"/>
              </w:rPr>
              <w:t>Uniwersalne chusteczki czyszczące ułatwiające usuwanie opatrunków samoprzylepnych i innych przylepców o wymiarach min. 6 x 6 cm, działający na klej hydrokoloidowy, akrylowy oraz klej na bazie gumy (sterylne). W jednym opakowaniu  min. 50 szt.</w:t>
            </w:r>
          </w:p>
        </w:tc>
        <w:tc>
          <w:tcPr>
            <w:tcW w:w="1063" w:type="dxa"/>
            <w:tcBorders>
              <w:left w:val="single" w:sz="4" w:space="0" w:color="000000"/>
              <w:bottom w:val="single" w:sz="4" w:space="0" w:color="000000"/>
            </w:tcBorders>
            <w:vAlign w:val="center"/>
          </w:tcPr>
          <w:p w:rsidR="00507DB9" w:rsidRPr="00B42024" w:rsidRDefault="00507DB9" w:rsidP="00822A1C">
            <w:pPr>
              <w:suppressAutoHyphens w:val="0"/>
              <w:snapToGrid w:val="0"/>
              <w:jc w:val="center"/>
              <w:rPr>
                <w:b/>
                <w:bCs/>
              </w:rPr>
            </w:pPr>
            <w:r w:rsidRPr="00B42024">
              <w:rPr>
                <w:b/>
                <w:bCs/>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sidRPr="007A11BD">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sidRPr="007A11BD">
              <w:rPr>
                <w:bCs/>
                <w:color w:val="000000"/>
                <w:sz w:val="22"/>
                <w:szCs w:val="22"/>
              </w:rPr>
              <w:t>5</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FA4F2D">
        <w:trPr>
          <w:trHeight w:val="1275"/>
        </w:trPr>
        <w:tc>
          <w:tcPr>
            <w:tcW w:w="420" w:type="dxa"/>
            <w:tcBorders>
              <w:left w:val="single" w:sz="4" w:space="0" w:color="000000"/>
              <w:bottom w:val="single" w:sz="4" w:space="0" w:color="000000"/>
              <w:right w:val="single" w:sz="4" w:space="0" w:color="auto"/>
            </w:tcBorders>
            <w:shd w:val="clear" w:color="auto" w:fill="FFFFFF"/>
            <w:vAlign w:val="center"/>
          </w:tcPr>
          <w:p w:rsidR="00507DB9" w:rsidRPr="00B42024" w:rsidRDefault="00507DB9" w:rsidP="00822A1C">
            <w:pPr>
              <w:suppressAutoHyphens w:val="0"/>
              <w:snapToGrid w:val="0"/>
              <w:jc w:val="center"/>
              <w:rPr>
                <w:b/>
                <w:bCs/>
              </w:rPr>
            </w:pPr>
            <w:r>
              <w:rPr>
                <w:b/>
                <w:bCs/>
                <w:sz w:val="22"/>
                <w:szCs w:val="22"/>
              </w:rPr>
              <w:t>9</w:t>
            </w:r>
          </w:p>
        </w:tc>
        <w:tc>
          <w:tcPr>
            <w:tcW w:w="4140" w:type="dxa"/>
            <w:tcBorders>
              <w:top w:val="single" w:sz="4" w:space="0" w:color="auto"/>
              <w:left w:val="single" w:sz="4" w:space="0" w:color="auto"/>
              <w:bottom w:val="single" w:sz="4" w:space="0" w:color="auto"/>
              <w:right w:val="single" w:sz="4" w:space="0" w:color="auto"/>
            </w:tcBorders>
          </w:tcPr>
          <w:p w:rsidR="00507DB9" w:rsidRPr="004A1F82" w:rsidRDefault="00507DB9">
            <w:r w:rsidRPr="004A1F82">
              <w:rPr>
                <w:sz w:val="22"/>
                <w:szCs w:val="22"/>
              </w:rPr>
              <w:t xml:space="preserve">Preparat do dezynfekcji zewnętrznych, drobnych elementów medycznych, takich jak np. cewniki naczyniowe o spektrum bójczym:  B, F </w:t>
            </w:r>
            <w:r w:rsidRPr="004A1F82">
              <w:rPr>
                <w:i/>
                <w:iCs/>
                <w:sz w:val="22"/>
                <w:szCs w:val="22"/>
              </w:rPr>
              <w:t>(Candida albicans)</w:t>
            </w:r>
            <w:r w:rsidRPr="004A1F82">
              <w:rPr>
                <w:sz w:val="22"/>
                <w:szCs w:val="22"/>
              </w:rPr>
              <w:t>, prątki, V (</w:t>
            </w:r>
            <w:r w:rsidRPr="004A1F82">
              <w:rPr>
                <w:i/>
                <w:iCs/>
                <w:sz w:val="22"/>
                <w:szCs w:val="22"/>
              </w:rPr>
              <w:t>HBV, HCV, HIV, Rota</w:t>
            </w:r>
            <w:r w:rsidRPr="004A1F82">
              <w:rPr>
                <w:sz w:val="22"/>
                <w:szCs w:val="22"/>
              </w:rPr>
              <w:t xml:space="preserve">) w czasie 15 sek.- 1 min., na bazie chlorheksydyny i alkoholu izopropylowego. Zarejestrowany jako wyrób medyczny.  Opakowanie 250 ml. </w:t>
            </w:r>
          </w:p>
        </w:tc>
        <w:tc>
          <w:tcPr>
            <w:tcW w:w="1063" w:type="dxa"/>
            <w:tcBorders>
              <w:left w:val="single" w:sz="4" w:space="0" w:color="auto"/>
              <w:bottom w:val="single" w:sz="4" w:space="0" w:color="000000"/>
            </w:tcBorders>
            <w:vAlign w:val="center"/>
          </w:tcPr>
          <w:p w:rsidR="00507DB9" w:rsidRPr="00B42024" w:rsidRDefault="00507DB9" w:rsidP="00822A1C">
            <w:pPr>
              <w:suppressAutoHyphens w:val="0"/>
              <w:snapToGrid w:val="0"/>
              <w:jc w:val="center"/>
              <w:rPr>
                <w:b/>
                <w:bCs/>
              </w:rPr>
            </w:pPr>
            <w:r w:rsidRPr="00B42024">
              <w:rPr>
                <w:b/>
                <w:bCs/>
                <w:sz w:val="22"/>
                <w:szCs w:val="22"/>
              </w:rPr>
              <w:t> </w:t>
            </w: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sidRPr="007A11BD">
              <w:rPr>
                <w:bCs/>
                <w:sz w:val="22"/>
                <w:szCs w:val="22"/>
              </w:rPr>
              <w:t>szt</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sidRPr="007A11BD">
              <w:rPr>
                <w:bCs/>
                <w:color w:val="000000"/>
                <w:sz w:val="22"/>
                <w:szCs w:val="22"/>
              </w:rPr>
              <w:t>10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FA4F2D">
        <w:trPr>
          <w:trHeight w:val="1275"/>
        </w:trPr>
        <w:tc>
          <w:tcPr>
            <w:tcW w:w="420" w:type="dxa"/>
            <w:tcBorders>
              <w:left w:val="single" w:sz="4" w:space="0" w:color="000000"/>
              <w:bottom w:val="single" w:sz="4" w:space="0" w:color="000000"/>
              <w:right w:val="single" w:sz="4" w:space="0" w:color="auto"/>
            </w:tcBorders>
            <w:shd w:val="clear" w:color="auto" w:fill="FFFFFF"/>
            <w:vAlign w:val="center"/>
          </w:tcPr>
          <w:p w:rsidR="00507DB9" w:rsidRDefault="00507DB9" w:rsidP="00822A1C">
            <w:pPr>
              <w:suppressAutoHyphens w:val="0"/>
              <w:snapToGrid w:val="0"/>
              <w:jc w:val="center"/>
              <w:rPr>
                <w:b/>
                <w:bCs/>
              </w:rPr>
            </w:pPr>
          </w:p>
          <w:p w:rsidR="00507DB9" w:rsidRDefault="00507DB9" w:rsidP="00822A1C">
            <w:pPr>
              <w:suppressAutoHyphens w:val="0"/>
              <w:snapToGrid w:val="0"/>
              <w:jc w:val="center"/>
              <w:rPr>
                <w:b/>
                <w:bCs/>
              </w:rPr>
            </w:pPr>
            <w:r>
              <w:rPr>
                <w:b/>
                <w:bCs/>
                <w:sz w:val="22"/>
                <w:szCs w:val="22"/>
              </w:rPr>
              <w:t>10</w:t>
            </w:r>
          </w:p>
          <w:p w:rsidR="00507DB9" w:rsidRDefault="00507DB9" w:rsidP="00822A1C">
            <w:pPr>
              <w:suppressAutoHyphens w:val="0"/>
              <w:snapToGrid w:val="0"/>
              <w:jc w:val="center"/>
              <w:rPr>
                <w:b/>
                <w:bCs/>
              </w:rPr>
            </w:pPr>
          </w:p>
        </w:tc>
        <w:tc>
          <w:tcPr>
            <w:tcW w:w="4140" w:type="dxa"/>
            <w:tcBorders>
              <w:top w:val="single" w:sz="4" w:space="0" w:color="auto"/>
              <w:left w:val="single" w:sz="4" w:space="0" w:color="auto"/>
              <w:bottom w:val="single" w:sz="4" w:space="0" w:color="auto"/>
              <w:right w:val="single" w:sz="4" w:space="0" w:color="auto"/>
            </w:tcBorders>
          </w:tcPr>
          <w:p w:rsidR="00507DB9" w:rsidRPr="004A1F82" w:rsidRDefault="00507DB9">
            <w:r w:rsidRPr="004A1F82">
              <w:rPr>
                <w:sz w:val="22"/>
                <w:szCs w:val="22"/>
              </w:rPr>
              <w:t xml:space="preserve">Płynny koncentrat do mycia i dezynfekcji powierzchni i sprzętu medycznego, na bazie biguanidu, amin, QAC, bez zawartości aldehydów, fenoli, chloru, związków nadtlenowych, gliokasalu, o spektrum działania na B </w:t>
            </w:r>
            <w:r w:rsidRPr="004A1F82">
              <w:rPr>
                <w:i/>
                <w:iCs/>
                <w:sz w:val="22"/>
                <w:szCs w:val="22"/>
              </w:rPr>
              <w:t>(Staphylococcus aureus, Pseudomonas aeruginosa, Enterococcus hirae</w:t>
            </w:r>
            <w:r w:rsidRPr="004A1F82">
              <w:rPr>
                <w:sz w:val="22"/>
                <w:szCs w:val="22"/>
              </w:rPr>
              <w:t>), F (</w:t>
            </w:r>
            <w:r w:rsidRPr="004A1F82">
              <w:rPr>
                <w:i/>
                <w:iCs/>
                <w:sz w:val="22"/>
                <w:szCs w:val="22"/>
              </w:rPr>
              <w:t>Candida albicans, Aspergillus niger</w:t>
            </w:r>
            <w:r w:rsidRPr="004A1F82">
              <w:rPr>
                <w:sz w:val="22"/>
                <w:szCs w:val="22"/>
              </w:rPr>
              <w:t xml:space="preserve">), prątki </w:t>
            </w:r>
            <w:r w:rsidRPr="004A1F82">
              <w:rPr>
                <w:i/>
                <w:iCs/>
                <w:sz w:val="22"/>
                <w:szCs w:val="22"/>
              </w:rPr>
              <w:t>(M. terrae lub M. terrae i M. Avium</w:t>
            </w:r>
            <w:r w:rsidRPr="004A1F82">
              <w:rPr>
                <w:sz w:val="22"/>
                <w:szCs w:val="22"/>
              </w:rPr>
              <w:t>), V (</w:t>
            </w:r>
            <w:r w:rsidRPr="004A1F82">
              <w:rPr>
                <w:i/>
                <w:iCs/>
                <w:sz w:val="22"/>
                <w:szCs w:val="22"/>
              </w:rPr>
              <w:t>HBV, HCV, HIV</w:t>
            </w:r>
            <w:r w:rsidRPr="004A1F82">
              <w:rPr>
                <w:sz w:val="22"/>
                <w:szCs w:val="22"/>
              </w:rPr>
              <w:t>) w stężeniu 0,25% w czasie 5-15 min, dopuszczony do stosowania na oddziałach noworodkowych.  Opakowanie  5 l.</w:t>
            </w:r>
          </w:p>
        </w:tc>
        <w:tc>
          <w:tcPr>
            <w:tcW w:w="1063" w:type="dxa"/>
            <w:tcBorders>
              <w:left w:val="single" w:sz="4" w:space="0" w:color="auto"/>
              <w:bottom w:val="single" w:sz="4" w:space="0" w:color="000000"/>
            </w:tcBorders>
            <w:vAlign w:val="center"/>
          </w:tcPr>
          <w:p w:rsidR="00507DB9" w:rsidRPr="00B42024" w:rsidRDefault="00507DB9" w:rsidP="00822A1C">
            <w:pPr>
              <w:suppressAutoHyphens w:val="0"/>
              <w:snapToGrid w:val="0"/>
              <w:jc w:val="center"/>
              <w:rPr>
                <w:b/>
                <w:bCs/>
              </w:rPr>
            </w:pP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Pr>
                <w:bCs/>
                <w:color w:val="000000"/>
                <w:sz w:val="22"/>
                <w:szCs w:val="22"/>
              </w:rPr>
              <w:t>6</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420"/>
        </w:trPr>
        <w:tc>
          <w:tcPr>
            <w:tcW w:w="420" w:type="dxa"/>
            <w:tcBorders>
              <w:left w:val="single" w:sz="4" w:space="0" w:color="000000"/>
              <w:bottom w:val="single" w:sz="4" w:space="0" w:color="000000"/>
              <w:right w:val="single" w:sz="4" w:space="0" w:color="auto"/>
            </w:tcBorders>
            <w:shd w:val="clear" w:color="auto" w:fill="FFFFFF"/>
            <w:vAlign w:val="center"/>
          </w:tcPr>
          <w:p w:rsidR="00507DB9" w:rsidRDefault="00507DB9" w:rsidP="00822A1C">
            <w:pPr>
              <w:suppressAutoHyphens w:val="0"/>
              <w:snapToGrid w:val="0"/>
              <w:jc w:val="center"/>
              <w:rPr>
                <w:b/>
                <w:bCs/>
              </w:rPr>
            </w:pPr>
            <w:r>
              <w:rPr>
                <w:b/>
                <w:bCs/>
                <w:sz w:val="22"/>
                <w:szCs w:val="22"/>
              </w:rPr>
              <w:t>11</w:t>
            </w:r>
          </w:p>
        </w:tc>
        <w:tc>
          <w:tcPr>
            <w:tcW w:w="4140" w:type="dxa"/>
            <w:tcBorders>
              <w:top w:val="single" w:sz="4" w:space="0" w:color="auto"/>
              <w:left w:val="single" w:sz="4" w:space="0" w:color="auto"/>
              <w:bottom w:val="single" w:sz="4" w:space="0" w:color="auto"/>
              <w:right w:val="single" w:sz="4" w:space="0" w:color="auto"/>
            </w:tcBorders>
          </w:tcPr>
          <w:p w:rsidR="00507DB9" w:rsidRPr="004A1F82" w:rsidRDefault="00507DB9">
            <w:r w:rsidRPr="004A1F82">
              <w:rPr>
                <w:sz w:val="22"/>
                <w:szCs w:val="22"/>
              </w:rPr>
              <w:t>Preparat do i powierzchni i sprzętu medycznego w saszetkach, na bazie dwutlenku chloru, o spektrum bójczym: B (</w:t>
            </w:r>
            <w:r w:rsidRPr="004A1F82">
              <w:rPr>
                <w:i/>
                <w:iCs/>
                <w:sz w:val="22"/>
                <w:szCs w:val="22"/>
              </w:rPr>
              <w:t>Staphylococcus aureus, Pseudomonas aeruginosa, Enterococcus hirae</w:t>
            </w:r>
            <w:r w:rsidRPr="004A1F82">
              <w:rPr>
                <w:sz w:val="22"/>
                <w:szCs w:val="22"/>
              </w:rPr>
              <w:t>), F (</w:t>
            </w:r>
            <w:r w:rsidRPr="004A1F82">
              <w:rPr>
                <w:i/>
                <w:iCs/>
                <w:sz w:val="22"/>
                <w:szCs w:val="22"/>
              </w:rPr>
              <w:t>Candida albicans, Aspergillus Niger</w:t>
            </w:r>
            <w:r w:rsidRPr="004A1F82">
              <w:rPr>
                <w:sz w:val="22"/>
                <w:szCs w:val="22"/>
              </w:rPr>
              <w:t>), prątki (</w:t>
            </w:r>
            <w:r w:rsidRPr="004A1F82">
              <w:rPr>
                <w:i/>
                <w:iCs/>
                <w:sz w:val="22"/>
                <w:szCs w:val="22"/>
              </w:rPr>
              <w:t>M. terrae lub. M. terrae i M. avium</w:t>
            </w:r>
            <w:r w:rsidRPr="004A1F82">
              <w:rPr>
                <w:sz w:val="22"/>
                <w:szCs w:val="22"/>
              </w:rPr>
              <w:t>), V (</w:t>
            </w:r>
            <w:r w:rsidRPr="004A1F82">
              <w:rPr>
                <w:i/>
                <w:iCs/>
                <w:sz w:val="22"/>
                <w:szCs w:val="22"/>
              </w:rPr>
              <w:t>Adeno i Polio</w:t>
            </w:r>
            <w:r w:rsidRPr="004A1F82">
              <w:rPr>
                <w:sz w:val="22"/>
                <w:szCs w:val="22"/>
              </w:rPr>
              <w:t>), S (</w:t>
            </w:r>
            <w:r w:rsidRPr="004A1F82">
              <w:rPr>
                <w:i/>
                <w:iCs/>
                <w:sz w:val="22"/>
                <w:szCs w:val="22"/>
              </w:rPr>
              <w:t>Bacillus subtilis</w:t>
            </w:r>
            <w:r w:rsidRPr="004A1F82">
              <w:rPr>
                <w:sz w:val="22"/>
                <w:szCs w:val="22"/>
              </w:rPr>
              <w:t>), działający w czasie 5-15 min., usuwający biofilm, wydajność opakowania przy podanym spektrum- co najmniej 5 l roztworu roboczego. Opakowanie  - saszetka 7,5 g.</w:t>
            </w:r>
          </w:p>
        </w:tc>
        <w:tc>
          <w:tcPr>
            <w:tcW w:w="1063" w:type="dxa"/>
            <w:tcBorders>
              <w:left w:val="single" w:sz="4" w:space="0" w:color="auto"/>
              <w:bottom w:val="single" w:sz="4" w:space="0" w:color="000000"/>
            </w:tcBorders>
            <w:vAlign w:val="center"/>
          </w:tcPr>
          <w:p w:rsidR="00507DB9" w:rsidRPr="00B42024" w:rsidRDefault="00507DB9" w:rsidP="00822A1C">
            <w:pPr>
              <w:suppressAutoHyphens w:val="0"/>
              <w:snapToGrid w:val="0"/>
              <w:jc w:val="center"/>
              <w:rPr>
                <w:b/>
                <w:bCs/>
              </w:rPr>
            </w:pP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sidRPr="007A11BD">
              <w:rPr>
                <w:bCs/>
                <w:color w:val="000000"/>
                <w:sz w:val="22"/>
                <w:szCs w:val="22"/>
              </w:rPr>
              <w:t>1</w:t>
            </w:r>
            <w:r>
              <w:rPr>
                <w:bCs/>
                <w:color w:val="000000"/>
                <w:sz w:val="22"/>
                <w:szCs w:val="22"/>
              </w:rPr>
              <w:t>2</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1275"/>
        </w:trPr>
        <w:tc>
          <w:tcPr>
            <w:tcW w:w="420" w:type="dxa"/>
            <w:tcBorders>
              <w:left w:val="single" w:sz="4" w:space="0" w:color="000000"/>
              <w:bottom w:val="single" w:sz="4" w:space="0" w:color="000000"/>
              <w:right w:val="single" w:sz="4" w:space="0" w:color="auto"/>
            </w:tcBorders>
            <w:shd w:val="clear" w:color="auto" w:fill="FFFFFF"/>
            <w:vAlign w:val="center"/>
          </w:tcPr>
          <w:p w:rsidR="00507DB9" w:rsidRDefault="00507DB9" w:rsidP="00822A1C">
            <w:pPr>
              <w:suppressAutoHyphens w:val="0"/>
              <w:snapToGrid w:val="0"/>
              <w:jc w:val="center"/>
              <w:rPr>
                <w:b/>
                <w:bCs/>
              </w:rPr>
            </w:pPr>
            <w:r>
              <w:rPr>
                <w:b/>
                <w:bCs/>
                <w:sz w:val="22"/>
                <w:szCs w:val="22"/>
              </w:rPr>
              <w:t>12</w:t>
            </w:r>
          </w:p>
        </w:tc>
        <w:tc>
          <w:tcPr>
            <w:tcW w:w="4140" w:type="dxa"/>
            <w:tcBorders>
              <w:top w:val="single" w:sz="4" w:space="0" w:color="auto"/>
              <w:left w:val="single" w:sz="4" w:space="0" w:color="auto"/>
              <w:bottom w:val="single" w:sz="4" w:space="0" w:color="auto"/>
              <w:right w:val="single" w:sz="4" w:space="0" w:color="auto"/>
            </w:tcBorders>
          </w:tcPr>
          <w:p w:rsidR="00507DB9" w:rsidRPr="004A1F82" w:rsidRDefault="00507DB9">
            <w:r w:rsidRPr="004A1F82">
              <w:rPr>
                <w:sz w:val="22"/>
                <w:szCs w:val="22"/>
              </w:rPr>
              <w:t xml:space="preserve">Emulsja na bazie chlocheksydyny, działająca na B </w:t>
            </w:r>
            <w:r w:rsidRPr="004A1F82">
              <w:rPr>
                <w:i/>
                <w:iCs/>
                <w:sz w:val="22"/>
                <w:szCs w:val="22"/>
              </w:rPr>
              <w:t>(Staphylococcus aureus, Pseudomonas aeruginosa, Enterococcus hirae</w:t>
            </w:r>
            <w:r w:rsidRPr="004A1F82">
              <w:rPr>
                <w:sz w:val="22"/>
                <w:szCs w:val="22"/>
              </w:rPr>
              <w:t>), V (</w:t>
            </w:r>
            <w:r w:rsidRPr="004A1F82">
              <w:rPr>
                <w:i/>
                <w:iCs/>
                <w:sz w:val="22"/>
                <w:szCs w:val="22"/>
              </w:rPr>
              <w:t>HBV, HCV, HIV</w:t>
            </w:r>
            <w:r w:rsidRPr="004A1F82">
              <w:rPr>
                <w:sz w:val="22"/>
                <w:szCs w:val="22"/>
              </w:rPr>
              <w:t xml:space="preserve">),  F </w:t>
            </w:r>
            <w:r w:rsidRPr="004A1F82">
              <w:rPr>
                <w:i/>
                <w:iCs/>
                <w:sz w:val="22"/>
                <w:szCs w:val="22"/>
              </w:rPr>
              <w:t>(Candida albicans, Aspergillus niger</w:t>
            </w:r>
            <w:r w:rsidRPr="004A1F82">
              <w:rPr>
                <w:sz w:val="22"/>
                <w:szCs w:val="22"/>
              </w:rPr>
              <w:t>), do mycia pacjentów przed zabiegami operacyjnymi oraz skolonizowanych MRSA. Opakowanie 500 ml.</w:t>
            </w:r>
          </w:p>
        </w:tc>
        <w:tc>
          <w:tcPr>
            <w:tcW w:w="1063" w:type="dxa"/>
            <w:tcBorders>
              <w:left w:val="single" w:sz="4" w:space="0" w:color="auto"/>
              <w:bottom w:val="single" w:sz="4" w:space="0" w:color="000000"/>
            </w:tcBorders>
            <w:vAlign w:val="center"/>
          </w:tcPr>
          <w:p w:rsidR="00507DB9" w:rsidRPr="00B42024" w:rsidRDefault="00507DB9" w:rsidP="00822A1C">
            <w:pPr>
              <w:suppressAutoHyphens w:val="0"/>
              <w:snapToGrid w:val="0"/>
              <w:jc w:val="center"/>
              <w:rPr>
                <w:b/>
                <w:bCs/>
              </w:rPr>
            </w:pP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Pr>
                <w:bCs/>
                <w:color w:val="000000"/>
                <w:sz w:val="22"/>
                <w:szCs w:val="22"/>
              </w:rPr>
              <w:t>5</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1275"/>
        </w:trPr>
        <w:tc>
          <w:tcPr>
            <w:tcW w:w="420" w:type="dxa"/>
            <w:tcBorders>
              <w:left w:val="single" w:sz="4" w:space="0" w:color="000000"/>
              <w:bottom w:val="single" w:sz="4" w:space="0" w:color="000000"/>
              <w:right w:val="single" w:sz="4" w:space="0" w:color="auto"/>
            </w:tcBorders>
            <w:shd w:val="clear" w:color="auto" w:fill="FFFFFF"/>
            <w:vAlign w:val="center"/>
          </w:tcPr>
          <w:p w:rsidR="00507DB9" w:rsidRDefault="00507DB9" w:rsidP="00822A1C">
            <w:pPr>
              <w:suppressAutoHyphens w:val="0"/>
              <w:snapToGrid w:val="0"/>
              <w:jc w:val="center"/>
              <w:rPr>
                <w:b/>
                <w:bCs/>
              </w:rPr>
            </w:pPr>
            <w:r>
              <w:rPr>
                <w:b/>
                <w:bCs/>
                <w:sz w:val="22"/>
                <w:szCs w:val="22"/>
              </w:rPr>
              <w:t>13</w:t>
            </w:r>
          </w:p>
        </w:tc>
        <w:tc>
          <w:tcPr>
            <w:tcW w:w="4140" w:type="dxa"/>
            <w:tcBorders>
              <w:top w:val="single" w:sz="4" w:space="0" w:color="auto"/>
              <w:left w:val="single" w:sz="4" w:space="0" w:color="auto"/>
              <w:bottom w:val="single" w:sz="4" w:space="0" w:color="auto"/>
              <w:right w:val="single" w:sz="4" w:space="0" w:color="auto"/>
            </w:tcBorders>
          </w:tcPr>
          <w:p w:rsidR="00507DB9" w:rsidRPr="004A1F82" w:rsidRDefault="00507DB9">
            <w:r w:rsidRPr="004A1F82">
              <w:rPr>
                <w:sz w:val="22"/>
                <w:szCs w:val="22"/>
              </w:rPr>
              <w:t>Gotowy do użycia preparat do dezynfekcji małych i trudno dostępnych powierzchni  na bazie alkoholi, nie zawierający aldehydów, fenoli, o spektrum działania: B (</w:t>
            </w:r>
            <w:r w:rsidRPr="004A1F82">
              <w:rPr>
                <w:i/>
                <w:iCs/>
                <w:sz w:val="22"/>
                <w:szCs w:val="22"/>
              </w:rPr>
              <w:t>Staphylococcus aureus, Pseudomonas aeruginosa, Enterococcus hirae</w:t>
            </w:r>
            <w:r w:rsidRPr="004A1F82">
              <w:rPr>
                <w:sz w:val="22"/>
                <w:szCs w:val="22"/>
              </w:rPr>
              <w:t xml:space="preserve"> ), F (</w:t>
            </w:r>
            <w:r w:rsidRPr="004A1F82">
              <w:rPr>
                <w:i/>
                <w:iCs/>
                <w:sz w:val="22"/>
                <w:szCs w:val="22"/>
              </w:rPr>
              <w:t>Candida albicans, Aspergillus niger</w:t>
            </w:r>
            <w:r w:rsidRPr="004A1F82">
              <w:rPr>
                <w:sz w:val="22"/>
                <w:szCs w:val="22"/>
              </w:rPr>
              <w:t>), prątki (</w:t>
            </w:r>
            <w:r w:rsidRPr="004A1F82">
              <w:rPr>
                <w:i/>
                <w:iCs/>
                <w:sz w:val="22"/>
                <w:szCs w:val="22"/>
              </w:rPr>
              <w:t>M. Terrae lub M terrae, M. avium</w:t>
            </w:r>
            <w:r w:rsidRPr="004A1F82">
              <w:rPr>
                <w:sz w:val="22"/>
                <w:szCs w:val="22"/>
              </w:rPr>
              <w:t>), V (</w:t>
            </w:r>
            <w:r w:rsidRPr="004A1F82">
              <w:rPr>
                <w:i/>
                <w:iCs/>
                <w:sz w:val="22"/>
                <w:szCs w:val="22"/>
              </w:rPr>
              <w:t>Adeno i Polio</w:t>
            </w:r>
            <w:r w:rsidRPr="004A1F82">
              <w:rPr>
                <w:sz w:val="22"/>
                <w:szCs w:val="22"/>
              </w:rPr>
              <w:t xml:space="preserve">) w czasie 30 sek.-5 min., dopuszczony do stosowania na oddziale noworodków. Do każdej butelki dołączony spryskiwacz. Opakowanie 1 l.  </w:t>
            </w:r>
          </w:p>
        </w:tc>
        <w:tc>
          <w:tcPr>
            <w:tcW w:w="1063" w:type="dxa"/>
            <w:tcBorders>
              <w:left w:val="single" w:sz="4" w:space="0" w:color="auto"/>
              <w:bottom w:val="single" w:sz="4" w:space="0" w:color="000000"/>
            </w:tcBorders>
            <w:vAlign w:val="center"/>
          </w:tcPr>
          <w:p w:rsidR="00507DB9" w:rsidRPr="00B42024" w:rsidRDefault="00507DB9" w:rsidP="00822A1C">
            <w:pPr>
              <w:suppressAutoHyphens w:val="0"/>
              <w:snapToGrid w:val="0"/>
              <w:jc w:val="center"/>
              <w:rPr>
                <w:b/>
                <w:bCs/>
              </w:rPr>
            </w:pPr>
          </w:p>
        </w:tc>
        <w:tc>
          <w:tcPr>
            <w:tcW w:w="1130"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rPr>
            </w:pPr>
            <w:r>
              <w:rPr>
                <w:bCs/>
                <w:sz w:val="22"/>
                <w:szCs w:val="22"/>
              </w:rPr>
              <w:t>op</w:t>
            </w:r>
          </w:p>
        </w:tc>
        <w:tc>
          <w:tcPr>
            <w:tcW w:w="1118" w:type="dxa"/>
            <w:tcBorders>
              <w:left w:val="single" w:sz="4" w:space="0" w:color="000000"/>
              <w:bottom w:val="single" w:sz="4" w:space="0" w:color="000000"/>
            </w:tcBorders>
            <w:shd w:val="clear" w:color="auto" w:fill="FFFFFF"/>
            <w:vAlign w:val="center"/>
          </w:tcPr>
          <w:p w:rsidR="00507DB9" w:rsidRPr="007A11BD" w:rsidRDefault="00507DB9" w:rsidP="00822A1C">
            <w:pPr>
              <w:suppressAutoHyphens w:val="0"/>
              <w:snapToGrid w:val="0"/>
              <w:jc w:val="center"/>
              <w:rPr>
                <w:bCs/>
                <w:color w:val="000000"/>
              </w:rPr>
            </w:pPr>
            <w:r>
              <w:rPr>
                <w:bCs/>
                <w:color w:val="000000"/>
                <w:sz w:val="22"/>
                <w:szCs w:val="22"/>
              </w:rPr>
              <w:t>45</w:t>
            </w:r>
            <w:r w:rsidRPr="007A11BD">
              <w:rPr>
                <w:bCs/>
                <w:color w:val="000000"/>
                <w:sz w:val="22"/>
                <w:szCs w:val="22"/>
              </w:rPr>
              <w:t>0</w:t>
            </w: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9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r w:rsidR="00507DB9" w:rsidRPr="00B42024" w:rsidTr="00822A1C">
        <w:trPr>
          <w:trHeight w:val="254"/>
        </w:trPr>
        <w:tc>
          <w:tcPr>
            <w:tcW w:w="9751" w:type="dxa"/>
            <w:gridSpan w:val="7"/>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right"/>
              <w:rPr>
                <w:b/>
                <w:bCs/>
              </w:rPr>
            </w:pPr>
            <w:r w:rsidRPr="00B42024">
              <w:rPr>
                <w:sz w:val="22"/>
                <w:szCs w:val="22"/>
              </w:rPr>
              <w:t> </w:t>
            </w:r>
            <w:r w:rsidRPr="00B42024">
              <w:rPr>
                <w:b/>
                <w:bCs/>
                <w:sz w:val="22"/>
                <w:szCs w:val="22"/>
              </w:rPr>
              <w:t>suma:</w:t>
            </w:r>
          </w:p>
        </w:tc>
        <w:tc>
          <w:tcPr>
            <w:tcW w:w="12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340" w:type="dxa"/>
            <w:tcBorders>
              <w:left w:val="single" w:sz="4" w:space="0" w:color="000000"/>
              <w:bottom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Pr="00B42024" w:rsidRDefault="00507DB9" w:rsidP="00822A1C">
            <w:pPr>
              <w:suppressAutoHyphens w:val="0"/>
              <w:snapToGrid w:val="0"/>
              <w:jc w:val="center"/>
              <w:rPr>
                <w:b/>
                <w:bCs/>
              </w:rPr>
            </w:pPr>
          </w:p>
        </w:tc>
      </w:tr>
    </w:tbl>
    <w:p w:rsidR="00507DB9" w:rsidRDefault="00507DB9" w:rsidP="00F2629F"/>
    <w:p w:rsidR="00507DB9" w:rsidRDefault="00507DB9" w:rsidP="00F2629F">
      <w:pPr>
        <w:rPr>
          <w:sz w:val="22"/>
          <w:szCs w:val="22"/>
        </w:rPr>
      </w:pPr>
    </w:p>
    <w:p w:rsidR="00507DB9" w:rsidRDefault="00507DB9" w:rsidP="00F2629F">
      <w:pPr>
        <w:rPr>
          <w:sz w:val="22"/>
          <w:szCs w:val="22"/>
        </w:rPr>
      </w:pPr>
      <w:r>
        <w:rPr>
          <w:sz w:val="22"/>
          <w:szCs w:val="22"/>
        </w:rPr>
        <w:t>Data:</w:t>
      </w:r>
      <w:r>
        <w:rPr>
          <w:sz w:val="22"/>
          <w:szCs w:val="22"/>
        </w:rPr>
        <w:tab/>
        <w:t xml:space="preserve">   ..............................</w:t>
      </w:r>
    </w:p>
    <w:p w:rsidR="00507DB9" w:rsidRDefault="00507DB9" w:rsidP="00F2629F">
      <w:pPr>
        <w:ind w:left="8496" w:firstLine="708"/>
        <w:rPr>
          <w:sz w:val="20"/>
          <w:szCs w:val="20"/>
        </w:rPr>
      </w:pPr>
      <w:r>
        <w:rPr>
          <w:sz w:val="20"/>
          <w:szCs w:val="20"/>
        </w:rPr>
        <w:t xml:space="preserve">.............................................................. </w:t>
      </w:r>
    </w:p>
    <w:p w:rsidR="00507DB9" w:rsidRDefault="00507DB9" w:rsidP="00F2629F">
      <w:pPr>
        <w:ind w:left="354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imienna </w:t>
      </w:r>
    </w:p>
    <w:p w:rsidR="00507DB9" w:rsidRDefault="00507DB9" w:rsidP="00F2629F">
      <w:pPr>
        <w:ind w:left="3540"/>
        <w:rPr>
          <w:b/>
          <w:bC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osoby upoważnionej do reprezentowania firmy na zewnątrz) </w:t>
      </w:r>
      <w:r>
        <w:rPr>
          <w:b/>
          <w:bCs/>
          <w:sz w:val="20"/>
          <w:szCs w:val="20"/>
        </w:rPr>
        <w:t xml:space="preserve"> </w:t>
      </w: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p>
    <w:p w:rsidR="00507DB9" w:rsidRDefault="00507DB9" w:rsidP="00F2629F">
      <w:pPr>
        <w:rPr>
          <w:b/>
          <w:bCs/>
          <w:sz w:val="22"/>
          <w:szCs w:val="22"/>
        </w:rPr>
      </w:pPr>
      <w:r>
        <w:rPr>
          <w:b/>
          <w:bCs/>
          <w:sz w:val="22"/>
          <w:szCs w:val="22"/>
        </w:rPr>
        <w:t xml:space="preserve">Załącznik nr 4.2  </w:t>
      </w:r>
    </w:p>
    <w:p w:rsidR="00507DB9" w:rsidRDefault="00507DB9" w:rsidP="00F2629F">
      <w:pPr>
        <w:ind w:right="381"/>
        <w:rPr>
          <w:b/>
          <w:spacing w:val="-6"/>
        </w:rPr>
      </w:pPr>
      <w:r>
        <w:rPr>
          <w:b/>
          <w:spacing w:val="-6"/>
        </w:rPr>
        <w:t>ZP-2200-18/15</w:t>
      </w:r>
    </w:p>
    <w:p w:rsidR="00507DB9" w:rsidRDefault="00507DB9" w:rsidP="00F2629F">
      <w:pPr>
        <w:jc w:val="center"/>
        <w:rPr>
          <w:b/>
          <w:sz w:val="22"/>
          <w:szCs w:val="22"/>
        </w:rPr>
      </w:pPr>
      <w:r>
        <w:rPr>
          <w:b/>
          <w:sz w:val="22"/>
          <w:szCs w:val="22"/>
        </w:rPr>
        <w:t>FORMULARZ ASORTYMENTOWO–CENOWY</w:t>
      </w:r>
    </w:p>
    <w:p w:rsidR="00507DB9" w:rsidRDefault="00507DB9" w:rsidP="00F2629F">
      <w:pPr>
        <w:rPr>
          <w:b/>
        </w:rPr>
      </w:pPr>
      <w:r>
        <w:rPr>
          <w:b/>
          <w:bCs/>
        </w:rPr>
        <w:t xml:space="preserve">Pakiet  2     </w:t>
      </w:r>
      <w:r>
        <w:rPr>
          <w:b/>
        </w:rPr>
        <w:t>Środki do dezynfekcji skóry</w:t>
      </w:r>
    </w:p>
    <w:tbl>
      <w:tblPr>
        <w:tblW w:w="14106" w:type="dxa"/>
        <w:tblInd w:w="40" w:type="dxa"/>
        <w:tblLayout w:type="fixed"/>
        <w:tblCellMar>
          <w:left w:w="70" w:type="dxa"/>
          <w:right w:w="70" w:type="dxa"/>
        </w:tblCellMar>
        <w:tblLook w:val="0000"/>
      </w:tblPr>
      <w:tblGrid>
        <w:gridCol w:w="420"/>
        <w:gridCol w:w="4140"/>
        <w:gridCol w:w="1020"/>
        <w:gridCol w:w="940"/>
        <w:gridCol w:w="940"/>
        <w:gridCol w:w="940"/>
        <w:gridCol w:w="844"/>
        <w:gridCol w:w="992"/>
        <w:gridCol w:w="1290"/>
        <w:gridCol w:w="1290"/>
        <w:gridCol w:w="1290"/>
      </w:tblGrid>
      <w:tr w:rsidR="00507DB9" w:rsidTr="00F819CC">
        <w:trPr>
          <w:trHeight w:val="675"/>
        </w:trPr>
        <w:tc>
          <w:tcPr>
            <w:tcW w:w="420" w:type="dxa"/>
            <w:tcBorders>
              <w:top w:val="single" w:sz="4" w:space="0" w:color="000000"/>
              <w:left w:val="single" w:sz="4" w:space="0" w:color="000000"/>
              <w:bottom w:val="single" w:sz="4" w:space="0" w:color="000000"/>
            </w:tcBorders>
            <w:vAlign w:val="bottom"/>
          </w:tcPr>
          <w:p w:rsidR="00507DB9" w:rsidRPr="008F249B" w:rsidRDefault="00507DB9" w:rsidP="00822A1C">
            <w:pPr>
              <w:suppressAutoHyphens w:val="0"/>
              <w:snapToGrid w:val="0"/>
              <w:jc w:val="center"/>
              <w:rPr>
                <w:rFonts w:ascii="Arial" w:hAnsi="Arial" w:cs="Arial"/>
                <w:sz w:val="16"/>
                <w:szCs w:val="16"/>
              </w:rPr>
            </w:pPr>
            <w:r w:rsidRPr="008F249B">
              <w:rPr>
                <w:rFonts w:ascii="Arial" w:hAnsi="Arial" w:cs="Arial"/>
                <w:sz w:val="16"/>
                <w:szCs w:val="16"/>
              </w:rPr>
              <w:t>Lp</w:t>
            </w:r>
          </w:p>
        </w:tc>
        <w:tc>
          <w:tcPr>
            <w:tcW w:w="4140" w:type="dxa"/>
            <w:tcBorders>
              <w:top w:val="single" w:sz="4" w:space="0" w:color="000000"/>
              <w:left w:val="single" w:sz="4" w:space="0" w:color="000000"/>
              <w:bottom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Nazwa międzynarodowa</w:t>
            </w:r>
          </w:p>
        </w:tc>
        <w:tc>
          <w:tcPr>
            <w:tcW w:w="1020" w:type="dxa"/>
            <w:tcBorders>
              <w:top w:val="single" w:sz="4" w:space="0" w:color="000000"/>
              <w:left w:val="single" w:sz="4" w:space="0" w:color="000000"/>
              <w:bottom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Jednostka miary</w:t>
            </w:r>
          </w:p>
        </w:tc>
        <w:tc>
          <w:tcPr>
            <w:tcW w:w="940" w:type="dxa"/>
            <w:tcBorders>
              <w:top w:val="single" w:sz="4" w:space="0" w:color="000000"/>
              <w:left w:val="single" w:sz="4" w:space="0" w:color="000000"/>
              <w:bottom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 xml:space="preserve">Ilość </w:t>
            </w:r>
          </w:p>
        </w:tc>
        <w:tc>
          <w:tcPr>
            <w:tcW w:w="940" w:type="dxa"/>
            <w:tcBorders>
              <w:top w:val="single" w:sz="4" w:space="0" w:color="000000"/>
              <w:left w:val="single" w:sz="4" w:space="0" w:color="000000"/>
              <w:bottom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 xml:space="preserve">Cena jedn. netto </w:t>
            </w:r>
          </w:p>
        </w:tc>
        <w:tc>
          <w:tcPr>
            <w:tcW w:w="940" w:type="dxa"/>
            <w:tcBorders>
              <w:top w:val="single" w:sz="4" w:space="0" w:color="000000"/>
              <w:left w:val="single" w:sz="4" w:space="0" w:color="000000"/>
              <w:bottom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 xml:space="preserve">Cena jedn. brutto </w:t>
            </w:r>
          </w:p>
        </w:tc>
        <w:tc>
          <w:tcPr>
            <w:tcW w:w="844" w:type="dxa"/>
            <w:tcBorders>
              <w:top w:val="single" w:sz="4" w:space="0" w:color="000000"/>
              <w:left w:val="single" w:sz="4" w:space="0" w:color="000000"/>
              <w:bottom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VAT%</w:t>
            </w:r>
          </w:p>
        </w:tc>
        <w:tc>
          <w:tcPr>
            <w:tcW w:w="992" w:type="dxa"/>
            <w:tcBorders>
              <w:top w:val="single" w:sz="4" w:space="0" w:color="000000"/>
              <w:left w:val="single" w:sz="4" w:space="0" w:color="000000"/>
              <w:bottom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 xml:space="preserve">Wartość netto </w:t>
            </w:r>
          </w:p>
        </w:tc>
        <w:tc>
          <w:tcPr>
            <w:tcW w:w="12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 xml:space="preserve">Wartość brutto </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Pr>
          <w:p w:rsidR="00507DB9" w:rsidRPr="008F249B" w:rsidRDefault="00507DB9" w:rsidP="00822A1C">
            <w:pPr>
              <w:suppressAutoHyphens w:val="0"/>
              <w:snapToGrid w:val="0"/>
              <w:jc w:val="center"/>
              <w:rPr>
                <w:rFonts w:ascii="Arial" w:hAnsi="Arial" w:cs="Arial"/>
                <w:b/>
                <w:bCs/>
                <w:sz w:val="16"/>
                <w:szCs w:val="16"/>
              </w:rPr>
            </w:pPr>
            <w:r w:rsidRPr="008F249B">
              <w:rPr>
                <w:rFonts w:ascii="Arial" w:hAnsi="Arial" w:cs="Arial"/>
                <w:b/>
                <w:bCs/>
                <w:sz w:val="16"/>
                <w:szCs w:val="16"/>
              </w:rPr>
              <w:t>Nazwa handlowa</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Pr>
          <w:p w:rsidR="00507DB9" w:rsidRPr="008F249B" w:rsidRDefault="00507DB9" w:rsidP="00822A1C">
            <w:pPr>
              <w:suppressAutoHyphens w:val="0"/>
              <w:snapToGrid w:val="0"/>
              <w:jc w:val="center"/>
              <w:rPr>
                <w:rFonts w:ascii="Arial" w:hAnsi="Arial" w:cs="Arial"/>
                <w:b/>
                <w:bCs/>
                <w:sz w:val="16"/>
                <w:szCs w:val="16"/>
              </w:rPr>
            </w:pPr>
            <w:r>
              <w:rPr>
                <w:rFonts w:ascii="Arial" w:hAnsi="Arial" w:cs="Arial"/>
                <w:b/>
                <w:bCs/>
                <w:sz w:val="16"/>
                <w:szCs w:val="16"/>
              </w:rPr>
              <w:t xml:space="preserve">Czas działania </w:t>
            </w:r>
            <w:r w:rsidRPr="00CB205F">
              <w:rPr>
                <w:rFonts w:ascii="Arial" w:hAnsi="Arial" w:cs="Arial"/>
                <w:b/>
                <w:bCs/>
                <w:color w:val="FF0000"/>
                <w:sz w:val="16"/>
                <w:szCs w:val="16"/>
              </w:rPr>
              <w:t>parametr oceniany</w:t>
            </w:r>
          </w:p>
        </w:tc>
      </w:tr>
      <w:tr w:rsidR="00507DB9" w:rsidTr="00F819CC">
        <w:trPr>
          <w:trHeight w:val="2040"/>
        </w:trPr>
        <w:tc>
          <w:tcPr>
            <w:tcW w:w="420" w:type="dxa"/>
            <w:tcBorders>
              <w:left w:val="single" w:sz="4" w:space="0" w:color="000000"/>
              <w:bottom w:val="single" w:sz="4" w:space="0" w:color="000000"/>
            </w:tcBorders>
            <w:vAlign w:val="center"/>
          </w:tcPr>
          <w:p w:rsidR="00507DB9" w:rsidRDefault="00507DB9" w:rsidP="00822A1C">
            <w:pPr>
              <w:suppressAutoHyphens w:val="0"/>
              <w:snapToGrid w:val="0"/>
              <w:jc w:val="center"/>
              <w:rPr>
                <w:rFonts w:ascii="Arial" w:hAnsi="Arial" w:cs="Arial"/>
                <w:sz w:val="16"/>
                <w:szCs w:val="16"/>
              </w:rPr>
            </w:pPr>
            <w:r>
              <w:rPr>
                <w:rFonts w:ascii="Arial" w:hAnsi="Arial" w:cs="Arial"/>
                <w:sz w:val="16"/>
                <w:szCs w:val="16"/>
              </w:rPr>
              <w:t>1</w:t>
            </w:r>
          </w:p>
        </w:tc>
        <w:tc>
          <w:tcPr>
            <w:tcW w:w="4140" w:type="dxa"/>
            <w:tcBorders>
              <w:left w:val="single" w:sz="4" w:space="0" w:color="000000"/>
            </w:tcBorders>
          </w:tcPr>
          <w:p w:rsidR="00507DB9" w:rsidRPr="004A1F82" w:rsidRDefault="00507DB9">
            <w:r w:rsidRPr="004A1F82">
              <w:rPr>
                <w:sz w:val="22"/>
                <w:szCs w:val="22"/>
              </w:rPr>
              <w:t>Preparat do dezynfekcji skóry przed zabiegami, na bazie alkoholi, bez dodatkowych substancji czynnych, bezbarwny, skuteczny wobec B, V (</w:t>
            </w:r>
            <w:r w:rsidRPr="004A1F82">
              <w:rPr>
                <w:i/>
                <w:iCs/>
                <w:sz w:val="22"/>
                <w:szCs w:val="22"/>
              </w:rPr>
              <w:t>Polio</w:t>
            </w:r>
            <w:r w:rsidRPr="004A1F82">
              <w:rPr>
                <w:sz w:val="22"/>
                <w:szCs w:val="22"/>
              </w:rPr>
              <w:t>), F, prątki, w czasie 15 sek.- 3 min., dopuszczony do stosowania u noworodków (potwierdzone zapisem w ChPL). Opakowanie  1 l.</w:t>
            </w:r>
          </w:p>
        </w:tc>
        <w:tc>
          <w:tcPr>
            <w:tcW w:w="1020" w:type="dxa"/>
            <w:tcBorders>
              <w:left w:val="single" w:sz="4" w:space="0" w:color="000000"/>
              <w:bottom w:val="single" w:sz="4" w:space="0" w:color="000000"/>
            </w:tcBorders>
            <w:shd w:val="clear" w:color="auto" w:fill="FFFFFF"/>
            <w:vAlign w:val="center"/>
          </w:tcPr>
          <w:p w:rsidR="00507DB9" w:rsidRPr="00EF4E33" w:rsidRDefault="00507DB9" w:rsidP="00822A1C">
            <w:pPr>
              <w:suppressAutoHyphens w:val="0"/>
              <w:snapToGrid w:val="0"/>
              <w:jc w:val="center"/>
              <w:rPr>
                <w:bCs/>
              </w:rPr>
            </w:pPr>
            <w:r>
              <w:rPr>
                <w:bCs/>
                <w:sz w:val="22"/>
                <w:szCs w:val="22"/>
              </w:rPr>
              <w:t>op</w:t>
            </w:r>
          </w:p>
        </w:tc>
        <w:tc>
          <w:tcPr>
            <w:tcW w:w="940" w:type="dxa"/>
            <w:tcBorders>
              <w:left w:val="single" w:sz="4" w:space="0" w:color="000000"/>
              <w:bottom w:val="single" w:sz="4" w:space="0" w:color="000000"/>
            </w:tcBorders>
            <w:shd w:val="clear" w:color="auto" w:fill="FFFFFF"/>
            <w:vAlign w:val="center"/>
          </w:tcPr>
          <w:p w:rsidR="00507DB9" w:rsidRPr="00EF4E33" w:rsidRDefault="00507DB9" w:rsidP="00822A1C">
            <w:pPr>
              <w:suppressAutoHyphens w:val="0"/>
              <w:snapToGrid w:val="0"/>
              <w:jc w:val="center"/>
              <w:rPr>
                <w:bCs/>
              </w:rPr>
            </w:pPr>
            <w:r w:rsidRPr="00EF4E33">
              <w:rPr>
                <w:bCs/>
                <w:sz w:val="22"/>
                <w:szCs w:val="22"/>
              </w:rPr>
              <w:t>1</w:t>
            </w:r>
            <w:r>
              <w:rPr>
                <w:bCs/>
                <w:sz w:val="22"/>
                <w:szCs w:val="22"/>
              </w:rPr>
              <w:t>2</w:t>
            </w:r>
            <w:r w:rsidRPr="00EF4E33">
              <w:rPr>
                <w:bCs/>
                <w:sz w:val="22"/>
                <w:szCs w:val="22"/>
              </w:rPr>
              <w:t>0</w:t>
            </w:r>
          </w:p>
        </w:tc>
        <w:tc>
          <w:tcPr>
            <w:tcW w:w="940"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right"/>
              <w:rPr>
                <w:rFonts w:ascii="Arial" w:hAnsi="Arial" w:cs="Arial"/>
                <w:b/>
                <w:bCs/>
                <w:sz w:val="16"/>
                <w:szCs w:val="16"/>
              </w:rPr>
            </w:pPr>
          </w:p>
        </w:tc>
        <w:tc>
          <w:tcPr>
            <w:tcW w:w="940"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right"/>
              <w:rPr>
                <w:rFonts w:ascii="Arial" w:hAnsi="Arial" w:cs="Arial"/>
                <w:b/>
                <w:bCs/>
                <w:sz w:val="16"/>
                <w:szCs w:val="16"/>
              </w:rPr>
            </w:pPr>
          </w:p>
        </w:tc>
        <w:tc>
          <w:tcPr>
            <w:tcW w:w="844"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right"/>
              <w:rPr>
                <w:rFonts w:ascii="Arial" w:hAnsi="Arial" w:cs="Arial"/>
                <w:b/>
                <w:bCs/>
                <w:sz w:val="16"/>
                <w:szCs w:val="16"/>
              </w:rPr>
            </w:pPr>
          </w:p>
        </w:tc>
        <w:tc>
          <w:tcPr>
            <w:tcW w:w="992"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right"/>
              <w:rPr>
                <w:rFonts w:ascii="Arial" w:hAnsi="Arial" w:cs="Arial"/>
                <w:b/>
                <w:bCs/>
                <w:sz w:val="16"/>
                <w:szCs w:val="16"/>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Default="00507DB9" w:rsidP="00822A1C">
            <w:pPr>
              <w:suppressAutoHyphens w:val="0"/>
              <w:snapToGrid w:val="0"/>
              <w:jc w:val="right"/>
              <w:rPr>
                <w:rFonts w:ascii="Arial" w:hAnsi="Arial" w:cs="Arial"/>
                <w:b/>
                <w:bCs/>
                <w:sz w:val="16"/>
                <w:szCs w:val="16"/>
              </w:rPr>
            </w:pPr>
          </w:p>
        </w:tc>
        <w:tc>
          <w:tcPr>
            <w:tcW w:w="1290" w:type="dxa"/>
            <w:tcBorders>
              <w:left w:val="single" w:sz="4" w:space="0" w:color="000000"/>
              <w:bottom w:val="single" w:sz="4" w:space="0" w:color="000000"/>
              <w:right w:val="single" w:sz="4" w:space="0" w:color="000000"/>
            </w:tcBorders>
            <w:shd w:val="clear" w:color="auto" w:fill="FFFFFF"/>
          </w:tcPr>
          <w:p w:rsidR="00507DB9" w:rsidRDefault="00507DB9" w:rsidP="00822A1C">
            <w:pPr>
              <w:suppressAutoHyphens w:val="0"/>
              <w:snapToGrid w:val="0"/>
              <w:jc w:val="right"/>
              <w:rPr>
                <w:rFonts w:ascii="Arial" w:hAnsi="Arial" w:cs="Arial"/>
                <w:b/>
                <w:bCs/>
                <w:sz w:val="16"/>
                <w:szCs w:val="16"/>
              </w:rPr>
            </w:pPr>
          </w:p>
        </w:tc>
        <w:tc>
          <w:tcPr>
            <w:tcW w:w="1290" w:type="dxa"/>
            <w:tcBorders>
              <w:left w:val="single" w:sz="4" w:space="0" w:color="000000"/>
              <w:bottom w:val="single" w:sz="4" w:space="0" w:color="000000"/>
              <w:right w:val="single" w:sz="4" w:space="0" w:color="000000"/>
            </w:tcBorders>
            <w:shd w:val="clear" w:color="auto" w:fill="FFFFFF"/>
          </w:tcPr>
          <w:p w:rsidR="00507DB9" w:rsidRDefault="00507DB9" w:rsidP="00822A1C">
            <w:pPr>
              <w:suppressAutoHyphens w:val="0"/>
              <w:snapToGrid w:val="0"/>
              <w:jc w:val="right"/>
              <w:rPr>
                <w:rFonts w:ascii="Arial" w:hAnsi="Arial" w:cs="Arial"/>
                <w:b/>
                <w:bCs/>
                <w:sz w:val="16"/>
                <w:szCs w:val="16"/>
              </w:rPr>
            </w:pPr>
          </w:p>
        </w:tc>
      </w:tr>
      <w:tr w:rsidR="00507DB9" w:rsidTr="00F819CC">
        <w:trPr>
          <w:trHeight w:val="293"/>
        </w:trPr>
        <w:tc>
          <w:tcPr>
            <w:tcW w:w="420" w:type="dxa"/>
            <w:tcBorders>
              <w:left w:val="single" w:sz="4" w:space="0" w:color="000000"/>
              <w:bottom w:val="single" w:sz="4" w:space="0" w:color="000000"/>
            </w:tcBorders>
            <w:vAlign w:val="center"/>
          </w:tcPr>
          <w:p w:rsidR="00507DB9" w:rsidRDefault="00507DB9" w:rsidP="00822A1C">
            <w:pPr>
              <w:suppressAutoHyphens w:val="0"/>
              <w:snapToGrid w:val="0"/>
              <w:jc w:val="center"/>
              <w:rPr>
                <w:rFonts w:ascii="Arial" w:hAnsi="Arial" w:cs="Arial"/>
                <w:sz w:val="18"/>
                <w:szCs w:val="18"/>
              </w:rPr>
            </w:pPr>
            <w:r>
              <w:rPr>
                <w:rFonts w:ascii="Arial" w:hAnsi="Arial" w:cs="Arial"/>
                <w:sz w:val="18"/>
                <w:szCs w:val="18"/>
              </w:rPr>
              <w:t>2</w:t>
            </w:r>
          </w:p>
        </w:tc>
        <w:tc>
          <w:tcPr>
            <w:tcW w:w="4140" w:type="dxa"/>
            <w:tcBorders>
              <w:top w:val="single" w:sz="4" w:space="0" w:color="000000"/>
              <w:left w:val="single" w:sz="4" w:space="0" w:color="000000"/>
              <w:bottom w:val="single" w:sz="4" w:space="0" w:color="000000"/>
            </w:tcBorders>
          </w:tcPr>
          <w:p w:rsidR="00507DB9" w:rsidRPr="004A1F82" w:rsidRDefault="00507DB9">
            <w:r w:rsidRPr="004A1F82">
              <w:rPr>
                <w:sz w:val="22"/>
                <w:szCs w:val="22"/>
              </w:rPr>
              <w:t>Pompka spryskująca do pojemników z poz. 1</w:t>
            </w:r>
          </w:p>
        </w:tc>
        <w:tc>
          <w:tcPr>
            <w:tcW w:w="1020" w:type="dxa"/>
            <w:tcBorders>
              <w:left w:val="single" w:sz="4" w:space="0" w:color="000000"/>
              <w:bottom w:val="single" w:sz="4" w:space="0" w:color="000000"/>
            </w:tcBorders>
            <w:shd w:val="clear" w:color="auto" w:fill="FFFFFF"/>
            <w:vAlign w:val="center"/>
          </w:tcPr>
          <w:p w:rsidR="00507DB9" w:rsidRPr="00EF4E33" w:rsidRDefault="00507DB9" w:rsidP="00822A1C">
            <w:pPr>
              <w:suppressAutoHyphens w:val="0"/>
              <w:snapToGrid w:val="0"/>
              <w:jc w:val="center"/>
              <w:rPr>
                <w:bCs/>
              </w:rPr>
            </w:pPr>
            <w:r>
              <w:rPr>
                <w:bCs/>
                <w:sz w:val="22"/>
                <w:szCs w:val="22"/>
              </w:rPr>
              <w:t>op</w:t>
            </w:r>
          </w:p>
        </w:tc>
        <w:tc>
          <w:tcPr>
            <w:tcW w:w="940" w:type="dxa"/>
            <w:tcBorders>
              <w:left w:val="single" w:sz="4" w:space="0" w:color="000000"/>
              <w:bottom w:val="single" w:sz="4" w:space="0" w:color="000000"/>
            </w:tcBorders>
            <w:shd w:val="clear" w:color="auto" w:fill="FFFFFF"/>
            <w:vAlign w:val="center"/>
          </w:tcPr>
          <w:p w:rsidR="00507DB9" w:rsidRPr="00EF4E33" w:rsidRDefault="00507DB9" w:rsidP="00822A1C">
            <w:pPr>
              <w:suppressAutoHyphens w:val="0"/>
              <w:snapToGrid w:val="0"/>
              <w:jc w:val="center"/>
              <w:rPr>
                <w:bCs/>
              </w:rPr>
            </w:pPr>
            <w:r w:rsidRPr="00EF4E33">
              <w:rPr>
                <w:bCs/>
                <w:sz w:val="22"/>
                <w:szCs w:val="22"/>
              </w:rPr>
              <w:t>50</w:t>
            </w:r>
          </w:p>
        </w:tc>
        <w:tc>
          <w:tcPr>
            <w:tcW w:w="940"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940"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844"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992" w:type="dxa"/>
            <w:tcBorders>
              <w:left w:val="single" w:sz="4" w:space="0" w:color="000000"/>
              <w:bottom w:val="single" w:sz="4" w:space="0" w:color="000000"/>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left w:val="single" w:sz="4" w:space="0" w:color="000000"/>
              <w:bottom w:val="single" w:sz="4" w:space="0" w:color="000000"/>
              <w:right w:val="single" w:sz="4" w:space="0" w:color="000000"/>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left w:val="single" w:sz="4" w:space="0" w:color="000000"/>
              <w:bottom w:val="single" w:sz="4" w:space="0" w:color="000000"/>
              <w:right w:val="single" w:sz="4" w:space="0" w:color="000000"/>
            </w:tcBorders>
            <w:shd w:val="clear" w:color="auto" w:fill="FFFFFF"/>
          </w:tcPr>
          <w:p w:rsidR="00507DB9" w:rsidRDefault="00507DB9" w:rsidP="00822A1C">
            <w:pPr>
              <w:suppressAutoHyphens w:val="0"/>
              <w:snapToGrid w:val="0"/>
              <w:jc w:val="center"/>
              <w:rPr>
                <w:rFonts w:ascii="Arial" w:hAnsi="Arial" w:cs="Arial"/>
                <w:b/>
                <w:bCs/>
                <w:sz w:val="16"/>
                <w:szCs w:val="16"/>
              </w:rPr>
            </w:pPr>
          </w:p>
        </w:tc>
        <w:tc>
          <w:tcPr>
            <w:tcW w:w="1290" w:type="dxa"/>
            <w:tcBorders>
              <w:left w:val="single" w:sz="4" w:space="0" w:color="000000"/>
              <w:bottom w:val="single" w:sz="4" w:space="0" w:color="000000"/>
              <w:right w:val="single" w:sz="4" w:space="0" w:color="000000"/>
            </w:tcBorders>
            <w:shd w:val="clear" w:color="auto" w:fill="FFFFFF"/>
          </w:tcPr>
          <w:p w:rsidR="00507DB9" w:rsidRPr="00CB205F" w:rsidRDefault="00507DB9" w:rsidP="00822A1C">
            <w:pPr>
              <w:suppressAutoHyphens w:val="0"/>
              <w:snapToGrid w:val="0"/>
              <w:jc w:val="center"/>
              <w:rPr>
                <w:rFonts w:ascii="Arial" w:hAnsi="Arial" w:cs="Arial"/>
                <w:bCs/>
                <w:sz w:val="16"/>
                <w:szCs w:val="16"/>
              </w:rPr>
            </w:pPr>
            <w:r w:rsidRPr="00CB205F">
              <w:rPr>
                <w:rFonts w:ascii="Arial" w:hAnsi="Arial" w:cs="Arial"/>
                <w:bCs/>
                <w:sz w:val="16"/>
                <w:szCs w:val="16"/>
              </w:rPr>
              <w:t>xxxxxxxx</w:t>
            </w:r>
          </w:p>
        </w:tc>
      </w:tr>
      <w:tr w:rsidR="00507DB9" w:rsidTr="00F819CC">
        <w:trPr>
          <w:trHeight w:val="1530"/>
        </w:trPr>
        <w:tc>
          <w:tcPr>
            <w:tcW w:w="420" w:type="dxa"/>
            <w:tcBorders>
              <w:left w:val="single" w:sz="4" w:space="0" w:color="000000"/>
              <w:bottom w:val="single" w:sz="4" w:space="0" w:color="auto"/>
            </w:tcBorders>
            <w:vAlign w:val="center"/>
          </w:tcPr>
          <w:p w:rsidR="00507DB9" w:rsidRDefault="00507DB9" w:rsidP="00822A1C">
            <w:pPr>
              <w:suppressAutoHyphens w:val="0"/>
              <w:snapToGrid w:val="0"/>
              <w:jc w:val="center"/>
              <w:rPr>
                <w:rFonts w:ascii="Arial" w:hAnsi="Arial" w:cs="Arial"/>
                <w:sz w:val="18"/>
                <w:szCs w:val="18"/>
              </w:rPr>
            </w:pPr>
            <w:r>
              <w:rPr>
                <w:rFonts w:ascii="Arial" w:hAnsi="Arial" w:cs="Arial"/>
                <w:sz w:val="18"/>
                <w:szCs w:val="18"/>
              </w:rPr>
              <w:t>3</w:t>
            </w:r>
          </w:p>
        </w:tc>
        <w:tc>
          <w:tcPr>
            <w:tcW w:w="4140" w:type="dxa"/>
            <w:tcBorders>
              <w:top w:val="single" w:sz="4" w:space="0" w:color="000000"/>
              <w:left w:val="single" w:sz="4" w:space="0" w:color="000000"/>
              <w:bottom w:val="single" w:sz="4" w:space="0" w:color="auto"/>
            </w:tcBorders>
          </w:tcPr>
          <w:p w:rsidR="00507DB9" w:rsidRPr="004A1F82" w:rsidRDefault="00507DB9">
            <w:r w:rsidRPr="004A1F82">
              <w:rPr>
                <w:sz w:val="22"/>
                <w:szCs w:val="22"/>
              </w:rPr>
              <w:t xml:space="preserve">Preparat do dezynfekcji skóry przed zabiegami, na bazie alkoholi, bez dodatkowych substancji czynnych, bezbarwny, skuteczny wobec B, V </w:t>
            </w:r>
            <w:r w:rsidRPr="004A1F82">
              <w:rPr>
                <w:i/>
                <w:iCs/>
                <w:sz w:val="22"/>
                <w:szCs w:val="22"/>
              </w:rPr>
              <w:t>(Polio</w:t>
            </w:r>
            <w:r w:rsidRPr="004A1F82">
              <w:rPr>
                <w:sz w:val="22"/>
                <w:szCs w:val="22"/>
              </w:rPr>
              <w:t>), F, prątki, w czasie 15 sek.- 3 min., dopuszczony do stosowania u noworodków (potwierdzone zapisem w ChPL).  Opakowanie  250 ml z końcówka dozującą.</w:t>
            </w:r>
          </w:p>
        </w:tc>
        <w:tc>
          <w:tcPr>
            <w:tcW w:w="1020" w:type="dxa"/>
            <w:tcBorders>
              <w:left w:val="single" w:sz="4" w:space="0" w:color="000000"/>
              <w:bottom w:val="single" w:sz="4" w:space="0" w:color="auto"/>
            </w:tcBorders>
            <w:shd w:val="clear" w:color="auto" w:fill="FFFFFF"/>
            <w:vAlign w:val="center"/>
          </w:tcPr>
          <w:p w:rsidR="00507DB9" w:rsidRPr="00EF4E33" w:rsidRDefault="00507DB9" w:rsidP="00822A1C">
            <w:pPr>
              <w:suppressAutoHyphens w:val="0"/>
              <w:snapToGrid w:val="0"/>
              <w:jc w:val="center"/>
              <w:rPr>
                <w:bCs/>
              </w:rPr>
            </w:pPr>
            <w:r>
              <w:rPr>
                <w:bCs/>
                <w:sz w:val="22"/>
                <w:szCs w:val="22"/>
              </w:rPr>
              <w:t>op</w:t>
            </w:r>
          </w:p>
        </w:tc>
        <w:tc>
          <w:tcPr>
            <w:tcW w:w="940" w:type="dxa"/>
            <w:tcBorders>
              <w:left w:val="single" w:sz="4" w:space="0" w:color="000000"/>
              <w:bottom w:val="single" w:sz="4" w:space="0" w:color="auto"/>
            </w:tcBorders>
            <w:shd w:val="clear" w:color="auto" w:fill="FFFFFF"/>
            <w:vAlign w:val="center"/>
          </w:tcPr>
          <w:p w:rsidR="00507DB9" w:rsidRPr="00EF4E33" w:rsidRDefault="00507DB9" w:rsidP="00822A1C">
            <w:pPr>
              <w:suppressAutoHyphens w:val="0"/>
              <w:snapToGrid w:val="0"/>
              <w:jc w:val="center"/>
              <w:rPr>
                <w:bCs/>
              </w:rPr>
            </w:pPr>
            <w:r>
              <w:rPr>
                <w:bCs/>
                <w:sz w:val="22"/>
                <w:szCs w:val="22"/>
              </w:rPr>
              <w:t>2</w:t>
            </w:r>
            <w:r w:rsidRPr="00EF4E33">
              <w:rPr>
                <w:bCs/>
                <w:sz w:val="22"/>
                <w:szCs w:val="22"/>
              </w:rPr>
              <w:t>50</w:t>
            </w:r>
          </w:p>
        </w:tc>
        <w:tc>
          <w:tcPr>
            <w:tcW w:w="940" w:type="dxa"/>
            <w:tcBorders>
              <w:left w:val="single" w:sz="4" w:space="0" w:color="000000"/>
              <w:bottom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940" w:type="dxa"/>
            <w:tcBorders>
              <w:left w:val="single" w:sz="4" w:space="0" w:color="000000"/>
              <w:bottom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844" w:type="dxa"/>
            <w:tcBorders>
              <w:left w:val="single" w:sz="4" w:space="0" w:color="000000"/>
              <w:bottom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992" w:type="dxa"/>
            <w:tcBorders>
              <w:left w:val="single" w:sz="4" w:space="0" w:color="000000"/>
              <w:bottom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left w:val="single" w:sz="4" w:space="0" w:color="000000"/>
              <w:bottom w:val="single" w:sz="4" w:space="0" w:color="auto"/>
              <w:right w:val="single" w:sz="4" w:space="0" w:color="000000"/>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left w:val="single" w:sz="4" w:space="0" w:color="000000"/>
              <w:bottom w:val="single" w:sz="4" w:space="0" w:color="auto"/>
              <w:right w:val="single" w:sz="4" w:space="0" w:color="000000"/>
            </w:tcBorders>
            <w:shd w:val="clear" w:color="auto" w:fill="FFFFFF"/>
          </w:tcPr>
          <w:p w:rsidR="00507DB9" w:rsidRDefault="00507DB9" w:rsidP="00822A1C">
            <w:pPr>
              <w:suppressAutoHyphens w:val="0"/>
              <w:snapToGrid w:val="0"/>
              <w:jc w:val="center"/>
              <w:rPr>
                <w:rFonts w:ascii="Arial" w:hAnsi="Arial" w:cs="Arial"/>
                <w:b/>
                <w:bCs/>
                <w:sz w:val="16"/>
                <w:szCs w:val="16"/>
              </w:rPr>
            </w:pPr>
          </w:p>
        </w:tc>
        <w:tc>
          <w:tcPr>
            <w:tcW w:w="1290" w:type="dxa"/>
            <w:tcBorders>
              <w:left w:val="single" w:sz="4" w:space="0" w:color="000000"/>
              <w:bottom w:val="single" w:sz="4" w:space="0" w:color="auto"/>
              <w:right w:val="single" w:sz="4" w:space="0" w:color="000000"/>
            </w:tcBorders>
            <w:shd w:val="clear" w:color="auto" w:fill="FFFFFF"/>
          </w:tcPr>
          <w:p w:rsidR="00507DB9" w:rsidRDefault="00507DB9" w:rsidP="00822A1C">
            <w:pPr>
              <w:suppressAutoHyphens w:val="0"/>
              <w:snapToGrid w:val="0"/>
              <w:jc w:val="center"/>
              <w:rPr>
                <w:rFonts w:ascii="Arial" w:hAnsi="Arial" w:cs="Arial"/>
                <w:b/>
                <w:bCs/>
                <w:sz w:val="16"/>
                <w:szCs w:val="16"/>
              </w:rPr>
            </w:pPr>
          </w:p>
        </w:tc>
      </w:tr>
      <w:tr w:rsidR="00507DB9" w:rsidTr="00F819CC">
        <w:trPr>
          <w:trHeight w:val="1530"/>
        </w:trPr>
        <w:tc>
          <w:tcPr>
            <w:tcW w:w="420" w:type="dxa"/>
            <w:tcBorders>
              <w:top w:val="single" w:sz="4" w:space="0" w:color="auto"/>
              <w:left w:val="single" w:sz="4" w:space="0" w:color="auto"/>
              <w:bottom w:val="single" w:sz="4" w:space="0" w:color="auto"/>
              <w:right w:val="single" w:sz="4" w:space="0" w:color="auto"/>
            </w:tcBorders>
            <w:vAlign w:val="center"/>
          </w:tcPr>
          <w:p w:rsidR="00507DB9" w:rsidRDefault="00507DB9" w:rsidP="00822A1C">
            <w:pPr>
              <w:suppressAutoHyphens w:val="0"/>
              <w:snapToGrid w:val="0"/>
              <w:jc w:val="center"/>
              <w:rPr>
                <w:rFonts w:ascii="Arial" w:hAnsi="Arial" w:cs="Arial"/>
                <w:sz w:val="18"/>
                <w:szCs w:val="18"/>
              </w:rPr>
            </w:pPr>
            <w:r>
              <w:rPr>
                <w:rFonts w:ascii="Arial" w:hAnsi="Arial" w:cs="Arial"/>
                <w:sz w:val="18"/>
                <w:szCs w:val="18"/>
              </w:rPr>
              <w:t>4</w:t>
            </w:r>
          </w:p>
        </w:tc>
        <w:tc>
          <w:tcPr>
            <w:tcW w:w="4140" w:type="dxa"/>
            <w:tcBorders>
              <w:top w:val="single" w:sz="4" w:space="0" w:color="auto"/>
              <w:left w:val="single" w:sz="4" w:space="0" w:color="auto"/>
              <w:bottom w:val="single" w:sz="4" w:space="0" w:color="auto"/>
              <w:right w:val="single" w:sz="4" w:space="0" w:color="auto"/>
            </w:tcBorders>
          </w:tcPr>
          <w:p w:rsidR="00507DB9" w:rsidRPr="004A1F82" w:rsidRDefault="00507DB9">
            <w:r w:rsidRPr="004A1F82">
              <w:rPr>
                <w:sz w:val="22"/>
                <w:szCs w:val="22"/>
              </w:rPr>
              <w:t>Preparat do dezynfekcji skóry przed zabiegami( w tym operacyjnymi) , na bazie alkoholi, barwiony, skuteczny wobec B, V (</w:t>
            </w:r>
            <w:r w:rsidRPr="004A1F82">
              <w:rPr>
                <w:i/>
                <w:iCs/>
                <w:sz w:val="22"/>
                <w:szCs w:val="22"/>
              </w:rPr>
              <w:t>Polio</w:t>
            </w:r>
            <w:r w:rsidRPr="004A1F82">
              <w:rPr>
                <w:sz w:val="22"/>
                <w:szCs w:val="22"/>
              </w:rPr>
              <w:t>), F, prątki, w czasie 15 sek.- 3 min., dopuszczony do stosowania u noworodków (potwierdzone zapisem w ChPL).  Opakowanie  1 l.</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Pr="00EF4E33" w:rsidRDefault="00507DB9" w:rsidP="00822A1C">
            <w:pPr>
              <w:suppressAutoHyphens w:val="0"/>
              <w:snapToGrid w:val="0"/>
              <w:jc w:val="center"/>
              <w:rPr>
                <w:bCs/>
              </w:rPr>
            </w:pPr>
            <w:r>
              <w:rPr>
                <w:bCs/>
                <w:sz w:val="22"/>
                <w:szCs w:val="22"/>
              </w:rPr>
              <w:t>op</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Pr="00EF4E33" w:rsidRDefault="00507DB9" w:rsidP="00822A1C">
            <w:pPr>
              <w:suppressAutoHyphens w:val="0"/>
              <w:snapToGrid w:val="0"/>
              <w:jc w:val="center"/>
              <w:rPr>
                <w:bCs/>
              </w:rPr>
            </w:pPr>
            <w:r>
              <w:rPr>
                <w:bCs/>
                <w:sz w:val="22"/>
                <w:szCs w:val="22"/>
              </w:rPr>
              <w:t>9</w:t>
            </w:r>
            <w:r w:rsidRPr="00EF4E33">
              <w:rPr>
                <w:bCs/>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507DB9" w:rsidRDefault="00507DB9" w:rsidP="00822A1C">
            <w:pPr>
              <w:suppressAutoHyphens w:val="0"/>
              <w:snapToGrid w:val="0"/>
              <w:jc w:val="center"/>
              <w:rPr>
                <w:rFonts w:ascii="Arial" w:hAnsi="Arial" w:cs="Arial"/>
                <w:b/>
                <w:bCs/>
                <w:sz w:val="16"/>
                <w:szCs w:val="16"/>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507DB9" w:rsidRDefault="00507DB9" w:rsidP="00822A1C">
            <w:pPr>
              <w:suppressAutoHyphens w:val="0"/>
              <w:snapToGrid w:val="0"/>
              <w:jc w:val="center"/>
              <w:rPr>
                <w:rFonts w:ascii="Arial" w:hAnsi="Arial" w:cs="Arial"/>
                <w:b/>
                <w:bCs/>
                <w:sz w:val="16"/>
                <w:szCs w:val="16"/>
              </w:rPr>
            </w:pPr>
          </w:p>
        </w:tc>
      </w:tr>
      <w:tr w:rsidR="00507DB9" w:rsidTr="00F819CC">
        <w:trPr>
          <w:trHeight w:val="607"/>
        </w:trPr>
        <w:tc>
          <w:tcPr>
            <w:tcW w:w="9244" w:type="dxa"/>
            <w:gridSpan w:val="7"/>
            <w:tcBorders>
              <w:top w:val="single" w:sz="4" w:space="0" w:color="auto"/>
              <w:left w:val="single" w:sz="4" w:space="0" w:color="auto"/>
              <w:bottom w:val="single" w:sz="4" w:space="0" w:color="auto"/>
              <w:right w:val="single" w:sz="4" w:space="0" w:color="auto"/>
            </w:tcBorders>
            <w:vAlign w:val="center"/>
          </w:tcPr>
          <w:p w:rsidR="00507DB9" w:rsidRDefault="00507DB9" w:rsidP="00F819CC">
            <w:pPr>
              <w:suppressAutoHyphens w:val="0"/>
              <w:snapToGrid w:val="0"/>
              <w:jc w:val="right"/>
              <w:rPr>
                <w:rFonts w:ascii="Arial" w:hAnsi="Arial" w:cs="Arial"/>
                <w:b/>
                <w:bCs/>
                <w:sz w:val="16"/>
                <w:szCs w:val="16"/>
              </w:rPr>
            </w:pPr>
            <w:r>
              <w:rPr>
                <w:rFonts w:ascii="Arial" w:hAnsi="Arial" w:cs="Arial"/>
                <w:b/>
                <w:bCs/>
                <w:sz w:val="16"/>
                <w:szCs w:val="16"/>
              </w:rPr>
              <w:t>RAZEM: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Default="00507DB9" w:rsidP="00822A1C">
            <w:pPr>
              <w:suppressAutoHyphens w:val="0"/>
              <w:snapToGrid w:val="0"/>
              <w:jc w:val="center"/>
              <w:rPr>
                <w:rFonts w:ascii="Arial" w:hAnsi="Arial" w:cs="Arial"/>
                <w:b/>
                <w:bCs/>
                <w:sz w:val="16"/>
                <w:szCs w:val="16"/>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Pr="00F819CC" w:rsidRDefault="00507DB9" w:rsidP="00F819CC">
            <w:pPr>
              <w:suppressAutoHyphens w:val="0"/>
              <w:snapToGrid w:val="0"/>
              <w:jc w:val="center"/>
              <w:rPr>
                <w:rFonts w:ascii="Arial" w:hAnsi="Arial" w:cs="Arial"/>
                <w:bCs/>
                <w:sz w:val="16"/>
                <w:szCs w:val="16"/>
              </w:rPr>
            </w:pPr>
            <w:r w:rsidRPr="00F819CC">
              <w:rPr>
                <w:rFonts w:ascii="Arial" w:hAnsi="Arial" w:cs="Arial"/>
                <w:bCs/>
                <w:sz w:val="16"/>
                <w:szCs w:val="16"/>
              </w:rPr>
              <w:t>xxxxxxxxxx</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507DB9" w:rsidRPr="00F819CC" w:rsidRDefault="00507DB9" w:rsidP="00F819CC">
            <w:pPr>
              <w:suppressAutoHyphens w:val="0"/>
              <w:snapToGrid w:val="0"/>
              <w:jc w:val="center"/>
              <w:rPr>
                <w:rFonts w:ascii="Arial" w:hAnsi="Arial" w:cs="Arial"/>
                <w:bCs/>
                <w:sz w:val="16"/>
                <w:szCs w:val="16"/>
              </w:rPr>
            </w:pPr>
            <w:r w:rsidRPr="00F819CC">
              <w:rPr>
                <w:rFonts w:ascii="Arial" w:hAnsi="Arial" w:cs="Arial"/>
                <w:bCs/>
                <w:sz w:val="16"/>
                <w:szCs w:val="16"/>
              </w:rPr>
              <w:t>xxxxxxxxxx</w:t>
            </w:r>
          </w:p>
        </w:tc>
      </w:tr>
    </w:tbl>
    <w:p w:rsidR="00507DB9" w:rsidRDefault="00507DB9" w:rsidP="00F2629F">
      <w:pPr>
        <w:rPr>
          <w:sz w:val="22"/>
          <w:szCs w:val="22"/>
        </w:rPr>
      </w:pPr>
      <w:r>
        <w:rPr>
          <w:iCs/>
          <w:sz w:val="20"/>
          <w:szCs w:val="20"/>
        </w:rPr>
        <w:t> </w:t>
      </w:r>
      <w:r>
        <w:rPr>
          <w:sz w:val="22"/>
          <w:szCs w:val="22"/>
        </w:rPr>
        <w:t>Data:</w:t>
      </w:r>
      <w:r>
        <w:rPr>
          <w:sz w:val="22"/>
          <w:szCs w:val="22"/>
        </w:rPr>
        <w:tab/>
        <w:t xml:space="preserve">   ..............................</w:t>
      </w:r>
    </w:p>
    <w:p w:rsidR="00507DB9" w:rsidRDefault="00507DB9" w:rsidP="00F2629F">
      <w:pPr>
        <w:ind w:left="8496" w:firstLine="708"/>
        <w:rPr>
          <w:sz w:val="20"/>
          <w:szCs w:val="20"/>
        </w:rPr>
      </w:pPr>
      <w:r>
        <w:rPr>
          <w:sz w:val="20"/>
          <w:szCs w:val="20"/>
        </w:rPr>
        <w:t xml:space="preserve">.............................................................. </w:t>
      </w:r>
    </w:p>
    <w:p w:rsidR="00507DB9" w:rsidRDefault="00507DB9" w:rsidP="00F2629F">
      <w:pPr>
        <w:ind w:left="354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imienna </w:t>
      </w:r>
    </w:p>
    <w:p w:rsidR="00507DB9" w:rsidRDefault="00507DB9" w:rsidP="00370A8D">
      <w:pPr>
        <w:ind w:left="3540"/>
        <w:rPr>
          <w:b/>
          <w:bCs/>
          <w:sz w:val="22"/>
          <w:szCs w:val="22"/>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osoby upoważnionej do reprezentowania firmy na zewnątrz) </w:t>
      </w:r>
    </w:p>
    <w:p w:rsidR="00507DB9" w:rsidRDefault="00507DB9">
      <w:pPr>
        <w:jc w:val="center"/>
        <w:rPr>
          <w:b/>
          <w:sz w:val="22"/>
          <w:szCs w:val="22"/>
        </w:rPr>
      </w:pPr>
    </w:p>
    <w:p w:rsidR="00507DB9" w:rsidRDefault="00507DB9">
      <w:pPr>
        <w:jc w:val="center"/>
        <w:rPr>
          <w:b/>
          <w:sz w:val="22"/>
          <w:szCs w:val="22"/>
        </w:rPr>
      </w:pPr>
    </w:p>
    <w:p w:rsidR="00507DB9" w:rsidRDefault="00507DB9">
      <w:pPr>
        <w:sectPr w:rsidR="00507DB9" w:rsidSect="006D0608">
          <w:footerReference w:type="even" r:id="rId13"/>
          <w:footerReference w:type="default" r:id="rId14"/>
          <w:footerReference w:type="first" r:id="rId15"/>
          <w:pgSz w:w="16837" w:h="11905" w:orient="landscape"/>
          <w:pgMar w:top="709" w:right="1418" w:bottom="765" w:left="1077" w:header="708" w:footer="709" w:gutter="0"/>
          <w:cols w:space="708"/>
          <w:docGrid w:linePitch="360"/>
        </w:sectPr>
      </w:pPr>
    </w:p>
    <w:p w:rsidR="00507DB9" w:rsidRPr="00C704E9" w:rsidRDefault="00507DB9">
      <w:pPr>
        <w:rPr>
          <w:b/>
          <w:bCs/>
          <w:sz w:val="22"/>
          <w:szCs w:val="22"/>
        </w:rPr>
      </w:pPr>
      <w:r w:rsidRPr="00C704E9">
        <w:rPr>
          <w:b/>
          <w:bCs/>
          <w:sz w:val="22"/>
          <w:szCs w:val="22"/>
        </w:rPr>
        <w:t xml:space="preserve">Załącznik nr 5    </w:t>
      </w:r>
    </w:p>
    <w:p w:rsidR="00507DB9" w:rsidRPr="00C704E9" w:rsidRDefault="00507DB9">
      <w:pPr>
        <w:rPr>
          <w:b/>
        </w:rPr>
      </w:pPr>
      <w:r w:rsidRPr="00C704E9">
        <w:rPr>
          <w:b/>
        </w:rPr>
        <w:t>ZP-2200-</w:t>
      </w:r>
      <w:r>
        <w:rPr>
          <w:b/>
        </w:rPr>
        <w:t>18</w:t>
      </w:r>
      <w:r w:rsidRPr="00C704E9">
        <w:rPr>
          <w:b/>
        </w:rPr>
        <w:t>/1</w:t>
      </w:r>
      <w:r>
        <w:rPr>
          <w:b/>
        </w:rPr>
        <w:t>5</w:t>
      </w:r>
    </w:p>
    <w:p w:rsidR="00507DB9" w:rsidRPr="00C704E9" w:rsidRDefault="00507DB9">
      <w:pPr>
        <w:widowControl w:val="0"/>
        <w:rPr>
          <w:rFonts w:ascii="Arial" w:hAnsi="Arial" w:cs="Arial"/>
          <w:b/>
          <w:i/>
          <w:sz w:val="20"/>
        </w:rPr>
      </w:pPr>
    </w:p>
    <w:p w:rsidR="00507DB9" w:rsidRPr="0071085E" w:rsidRDefault="00507DB9" w:rsidP="00B464C3">
      <w:pPr>
        <w:pStyle w:val="Heading5"/>
        <w:numPr>
          <w:ilvl w:val="0"/>
          <w:numId w:val="0"/>
        </w:numPr>
        <w:ind w:left="180"/>
        <w:jc w:val="center"/>
        <w:rPr>
          <w:i w:val="0"/>
          <w:sz w:val="22"/>
          <w:szCs w:val="22"/>
        </w:rPr>
      </w:pPr>
      <w:r w:rsidRPr="0071085E">
        <w:rPr>
          <w:i w:val="0"/>
          <w:sz w:val="22"/>
          <w:szCs w:val="22"/>
        </w:rPr>
        <w:t>Oświadczenie</w:t>
      </w:r>
    </w:p>
    <w:p w:rsidR="00507DB9" w:rsidRDefault="00507DB9" w:rsidP="00B464C3">
      <w:pPr>
        <w:jc w:val="center"/>
        <w:rPr>
          <w:sz w:val="22"/>
          <w:szCs w:val="22"/>
        </w:rPr>
      </w:pPr>
      <w:r w:rsidRPr="0071085E">
        <w:rPr>
          <w:sz w:val="22"/>
          <w:szCs w:val="22"/>
        </w:rPr>
        <w:t>dotyczące warunków przedmiotu i realizacji zamówienia</w:t>
      </w:r>
    </w:p>
    <w:p w:rsidR="00507DB9" w:rsidRPr="009735E2" w:rsidRDefault="00507DB9" w:rsidP="00B464C3">
      <w:pPr>
        <w:jc w:val="center"/>
        <w:rPr>
          <w:i/>
          <w:sz w:val="22"/>
          <w:szCs w:val="22"/>
        </w:rPr>
      </w:pPr>
      <w:r w:rsidRPr="009735E2">
        <w:rPr>
          <w:i/>
          <w:sz w:val="22"/>
          <w:szCs w:val="22"/>
        </w:rPr>
        <w:t>(w treści oświadczenia wykreślić nie</w:t>
      </w:r>
      <w:r>
        <w:rPr>
          <w:i/>
          <w:sz w:val="22"/>
          <w:szCs w:val="22"/>
        </w:rPr>
        <w:t xml:space="preserve"> </w:t>
      </w:r>
      <w:r w:rsidRPr="009735E2">
        <w:rPr>
          <w:i/>
          <w:sz w:val="22"/>
          <w:szCs w:val="22"/>
        </w:rPr>
        <w:t>dotyczące)</w:t>
      </w:r>
    </w:p>
    <w:p w:rsidR="00507DB9" w:rsidRPr="00994AC9" w:rsidRDefault="00507DB9" w:rsidP="00B464C3">
      <w:pPr>
        <w:widowControl w:val="0"/>
        <w:rPr>
          <w:rFonts w:ascii="Arial" w:hAnsi="Arial" w:cs="Arial"/>
          <w:b/>
          <w:i/>
          <w:sz w:val="22"/>
          <w:szCs w:val="22"/>
        </w:rPr>
      </w:pPr>
    </w:p>
    <w:p w:rsidR="00507DB9" w:rsidRPr="009735E2" w:rsidRDefault="00507DB9" w:rsidP="00B464C3">
      <w:pPr>
        <w:pStyle w:val="EnvelopeReturn"/>
        <w:spacing w:after="120"/>
        <w:rPr>
          <w:sz w:val="20"/>
          <w:szCs w:val="20"/>
        </w:rPr>
      </w:pPr>
      <w:r w:rsidRPr="009735E2">
        <w:rPr>
          <w:sz w:val="20"/>
          <w:szCs w:val="20"/>
        </w:rPr>
        <w:t>1. Niniejszym oświadczam, że przedstawiony w naszej ofercie asortyment:</w:t>
      </w:r>
    </w:p>
    <w:p w:rsidR="00507DB9" w:rsidRPr="009735E2" w:rsidRDefault="00507DB9" w:rsidP="00370A8D">
      <w:pPr>
        <w:tabs>
          <w:tab w:val="left" w:pos="567"/>
        </w:tabs>
        <w:suppressAutoHyphens w:val="0"/>
        <w:ind w:firstLine="142"/>
        <w:jc w:val="both"/>
        <w:rPr>
          <w:sz w:val="20"/>
          <w:szCs w:val="20"/>
        </w:rPr>
      </w:pPr>
      <w:r w:rsidRPr="009735E2">
        <w:rPr>
          <w:sz w:val="20"/>
          <w:szCs w:val="20"/>
        </w:rPr>
        <w:t>1.1 posiada aktualne świadectwa dopuszczenia do obrotu i stosowania, tj.:</w:t>
      </w:r>
    </w:p>
    <w:p w:rsidR="00507DB9" w:rsidRPr="009735E2" w:rsidRDefault="00507DB9" w:rsidP="00B464C3">
      <w:pPr>
        <w:numPr>
          <w:ilvl w:val="0"/>
          <w:numId w:val="29"/>
        </w:numPr>
        <w:suppressAutoHyphens w:val="0"/>
        <w:autoSpaceDE w:val="0"/>
        <w:autoSpaceDN w:val="0"/>
        <w:adjustRightInd w:val="0"/>
        <w:jc w:val="both"/>
        <w:rPr>
          <w:sz w:val="20"/>
          <w:szCs w:val="20"/>
        </w:rPr>
      </w:pPr>
      <w:r w:rsidRPr="009735E2">
        <w:rPr>
          <w:sz w:val="20"/>
          <w:szCs w:val="20"/>
        </w:rPr>
        <w:t xml:space="preserve">dla produktów kwalifikowanych jako wyrób medyczny- deklaracja zgodności z wymaganiami zasadniczymi CE i </w:t>
      </w:r>
      <w:r>
        <w:rPr>
          <w:sz w:val="20"/>
          <w:szCs w:val="20"/>
        </w:rPr>
        <w:t>–</w:t>
      </w:r>
      <w:r w:rsidRPr="009735E2">
        <w:rPr>
          <w:sz w:val="20"/>
          <w:szCs w:val="20"/>
        </w:rPr>
        <w:t xml:space="preserve"> o</w:t>
      </w:r>
      <w:r>
        <w:rPr>
          <w:sz w:val="20"/>
          <w:szCs w:val="20"/>
        </w:rPr>
        <w:t> </w:t>
      </w:r>
      <w:r w:rsidRPr="009735E2">
        <w:rPr>
          <w:sz w:val="20"/>
          <w:szCs w:val="20"/>
        </w:rPr>
        <w:t>ile jest to wymagane odrębnymi przepisami - certyfikat jednostki notyfikowanej, która brała udział w ocenie wyrobu medycznego.</w:t>
      </w:r>
    </w:p>
    <w:p w:rsidR="00507DB9" w:rsidRPr="009735E2" w:rsidRDefault="00507DB9" w:rsidP="00B464C3">
      <w:pPr>
        <w:numPr>
          <w:ilvl w:val="0"/>
          <w:numId w:val="29"/>
        </w:numPr>
        <w:suppressAutoHyphens w:val="0"/>
        <w:autoSpaceDE w:val="0"/>
        <w:autoSpaceDN w:val="0"/>
        <w:adjustRightInd w:val="0"/>
        <w:jc w:val="both"/>
        <w:rPr>
          <w:sz w:val="20"/>
          <w:szCs w:val="20"/>
        </w:rPr>
      </w:pPr>
      <w:r w:rsidRPr="009735E2">
        <w:rPr>
          <w:sz w:val="20"/>
          <w:szCs w:val="20"/>
        </w:rPr>
        <w:t>dla produktów kwalifikowanych jako produkty biobójcze - pozwolenie o którym mowa w ustawie o produktach biobójczych (Dz.U.z 2002r. Nr 175 poz. 1433).</w:t>
      </w:r>
    </w:p>
    <w:p w:rsidR="00507DB9" w:rsidRPr="009735E2" w:rsidRDefault="00507DB9" w:rsidP="00B464C3">
      <w:pPr>
        <w:numPr>
          <w:ilvl w:val="0"/>
          <w:numId w:val="29"/>
        </w:numPr>
        <w:suppressAutoHyphens w:val="0"/>
        <w:autoSpaceDE w:val="0"/>
        <w:autoSpaceDN w:val="0"/>
        <w:adjustRightInd w:val="0"/>
        <w:jc w:val="both"/>
        <w:rPr>
          <w:sz w:val="20"/>
          <w:szCs w:val="20"/>
        </w:rPr>
      </w:pPr>
      <w:r w:rsidRPr="009735E2">
        <w:rPr>
          <w:sz w:val="20"/>
          <w:szCs w:val="20"/>
        </w:rPr>
        <w:t>dla antyseptyków kwalifikowanych jako produkty lecznicze - pozwolenie o którym mowa w ustawie Prawo farmaceutyczne (Dz.U. z 2008 r. nr 45, poz. 271 z późn. zm.).</w:t>
      </w:r>
    </w:p>
    <w:p w:rsidR="00507DB9" w:rsidRPr="009735E2" w:rsidRDefault="00507DB9" w:rsidP="00B464C3">
      <w:pPr>
        <w:numPr>
          <w:ilvl w:val="0"/>
          <w:numId w:val="29"/>
        </w:numPr>
        <w:suppressAutoHyphens w:val="0"/>
        <w:autoSpaceDE w:val="0"/>
        <w:autoSpaceDN w:val="0"/>
        <w:adjustRightInd w:val="0"/>
        <w:jc w:val="both"/>
        <w:rPr>
          <w:sz w:val="20"/>
          <w:szCs w:val="20"/>
        </w:rPr>
      </w:pPr>
      <w:r w:rsidRPr="009735E2">
        <w:rPr>
          <w:sz w:val="20"/>
          <w:szCs w:val="20"/>
        </w:rPr>
        <w:t>dla kosmetyków dokumenty potwierdzające zgłoszenie do krajowego systemu informowania o kosmetykach zgodnie z</w:t>
      </w:r>
      <w:r>
        <w:rPr>
          <w:sz w:val="20"/>
          <w:szCs w:val="20"/>
        </w:rPr>
        <w:t> </w:t>
      </w:r>
      <w:r w:rsidRPr="009735E2">
        <w:rPr>
          <w:sz w:val="20"/>
          <w:szCs w:val="20"/>
        </w:rPr>
        <w:t>ustawą z dnia 30.03.2001r. o kosmetykach (Dz.U. z 2013r. poz. 475).</w:t>
      </w:r>
    </w:p>
    <w:p w:rsidR="00507DB9" w:rsidRPr="009735E2" w:rsidRDefault="00507DB9" w:rsidP="00B464C3">
      <w:pPr>
        <w:tabs>
          <w:tab w:val="left" w:pos="2268"/>
        </w:tabs>
        <w:suppressAutoHyphens w:val="0"/>
        <w:ind w:left="567" w:hanging="425"/>
        <w:jc w:val="both"/>
        <w:rPr>
          <w:sz w:val="20"/>
          <w:szCs w:val="20"/>
        </w:rPr>
      </w:pPr>
      <w:r w:rsidRPr="009735E2">
        <w:rPr>
          <w:sz w:val="20"/>
          <w:szCs w:val="20"/>
        </w:rPr>
        <w:t>1.2. posiada karty charakterystyki mieszaniny niebezpiecznej proponowanych preparatów dezynfekcyjnych oraz karty charakterystyki produktu leczniczego dla zaoferowanych produktów leczniczych,</w:t>
      </w:r>
    </w:p>
    <w:p w:rsidR="00507DB9" w:rsidRPr="009735E2" w:rsidRDefault="00507DB9" w:rsidP="00B464C3">
      <w:pPr>
        <w:tabs>
          <w:tab w:val="left" w:pos="2268"/>
        </w:tabs>
        <w:suppressAutoHyphens w:val="0"/>
        <w:ind w:left="425" w:hanging="425"/>
        <w:jc w:val="both"/>
        <w:rPr>
          <w:sz w:val="20"/>
          <w:szCs w:val="20"/>
        </w:rPr>
      </w:pPr>
      <w:r w:rsidRPr="009735E2">
        <w:rPr>
          <w:sz w:val="20"/>
          <w:szCs w:val="20"/>
        </w:rPr>
        <w:t xml:space="preserve">2. </w:t>
      </w:r>
      <w:r>
        <w:rPr>
          <w:sz w:val="20"/>
          <w:szCs w:val="20"/>
        </w:rPr>
        <w:t xml:space="preserve">    </w:t>
      </w:r>
      <w:r w:rsidRPr="009735E2">
        <w:rPr>
          <w:sz w:val="20"/>
          <w:szCs w:val="20"/>
        </w:rPr>
        <w:t>Oświadczam, że produkt oferowany w:</w:t>
      </w:r>
    </w:p>
    <w:p w:rsidR="00507DB9" w:rsidRPr="009735E2" w:rsidRDefault="00507DB9" w:rsidP="00B464C3">
      <w:pPr>
        <w:tabs>
          <w:tab w:val="left" w:pos="2268"/>
        </w:tabs>
        <w:suppressAutoHyphens w:val="0"/>
        <w:ind w:left="425" w:firstLine="1"/>
        <w:jc w:val="both"/>
        <w:rPr>
          <w:sz w:val="20"/>
          <w:szCs w:val="20"/>
        </w:rPr>
      </w:pPr>
      <w:r w:rsidRPr="009735E2">
        <w:rPr>
          <w:sz w:val="20"/>
          <w:szCs w:val="20"/>
        </w:rPr>
        <w:t xml:space="preserve">Pakiecie nr </w:t>
      </w:r>
      <w:r>
        <w:rPr>
          <w:sz w:val="20"/>
          <w:szCs w:val="20"/>
        </w:rPr>
        <w:t>1</w:t>
      </w:r>
      <w:r w:rsidRPr="009735E2">
        <w:rPr>
          <w:sz w:val="20"/>
          <w:szCs w:val="20"/>
        </w:rPr>
        <w:t xml:space="preserve"> poz</w:t>
      </w:r>
      <w:r>
        <w:rPr>
          <w:sz w:val="20"/>
          <w:szCs w:val="20"/>
        </w:rPr>
        <w:t>.</w:t>
      </w:r>
      <w:r w:rsidRPr="009735E2">
        <w:rPr>
          <w:sz w:val="20"/>
          <w:szCs w:val="20"/>
        </w:rPr>
        <w:t xml:space="preserve"> 5 - został dopuszczony do stosowania do endoskopów przez producenta endoskopów- firmę Olympus- i</w:t>
      </w:r>
      <w:r>
        <w:rPr>
          <w:sz w:val="20"/>
          <w:szCs w:val="20"/>
        </w:rPr>
        <w:t> </w:t>
      </w:r>
      <w:r w:rsidRPr="009735E2">
        <w:rPr>
          <w:sz w:val="20"/>
          <w:szCs w:val="20"/>
        </w:rPr>
        <w:t>znajduje się na liście preparatów producenta endoskopów.</w:t>
      </w:r>
    </w:p>
    <w:p w:rsidR="00507DB9" w:rsidRPr="009735E2" w:rsidRDefault="00507DB9" w:rsidP="00B464C3">
      <w:pPr>
        <w:tabs>
          <w:tab w:val="left" w:pos="2268"/>
        </w:tabs>
        <w:suppressAutoHyphens w:val="0"/>
        <w:ind w:left="425" w:firstLine="1"/>
        <w:jc w:val="both"/>
        <w:rPr>
          <w:sz w:val="20"/>
          <w:szCs w:val="20"/>
        </w:rPr>
      </w:pPr>
      <w:r w:rsidRPr="009735E2">
        <w:rPr>
          <w:sz w:val="20"/>
          <w:szCs w:val="20"/>
        </w:rPr>
        <w:t xml:space="preserve">Pakiecie </w:t>
      </w:r>
      <w:r>
        <w:rPr>
          <w:sz w:val="20"/>
          <w:szCs w:val="20"/>
        </w:rPr>
        <w:t>1</w:t>
      </w:r>
      <w:r w:rsidRPr="009735E2">
        <w:rPr>
          <w:sz w:val="20"/>
          <w:szCs w:val="20"/>
        </w:rPr>
        <w:t xml:space="preserve"> poz. 6 – został dopuszczony do stosowania do endoskopów sztywnych przez producenta endoskopów R. Wolf i</w:t>
      </w:r>
      <w:r>
        <w:rPr>
          <w:sz w:val="20"/>
          <w:szCs w:val="20"/>
        </w:rPr>
        <w:t> </w:t>
      </w:r>
      <w:r w:rsidRPr="009735E2">
        <w:rPr>
          <w:sz w:val="20"/>
          <w:szCs w:val="20"/>
        </w:rPr>
        <w:t>znajduje się na liście preparatów producenta endoskopów</w:t>
      </w:r>
    </w:p>
    <w:p w:rsidR="00507DB9" w:rsidRPr="009735E2" w:rsidRDefault="00507DB9" w:rsidP="00B464C3">
      <w:pPr>
        <w:pStyle w:val="BodyTextIndent"/>
        <w:suppressAutoHyphens w:val="0"/>
        <w:spacing w:after="120"/>
        <w:ind w:left="426" w:hanging="426"/>
        <w:jc w:val="both"/>
        <w:rPr>
          <w:b w:val="0"/>
          <w:sz w:val="20"/>
        </w:rPr>
      </w:pPr>
      <w:r w:rsidRPr="009735E2">
        <w:rPr>
          <w:b w:val="0"/>
          <w:sz w:val="20"/>
        </w:rPr>
        <w:t xml:space="preserve">3. </w:t>
      </w:r>
      <w:r>
        <w:rPr>
          <w:b w:val="0"/>
          <w:sz w:val="20"/>
        </w:rPr>
        <w:t xml:space="preserve">   </w:t>
      </w:r>
      <w:r w:rsidRPr="009735E2">
        <w:rPr>
          <w:b w:val="0"/>
          <w:sz w:val="20"/>
        </w:rPr>
        <w:t>Asortyment dostarczany do Zamawiającego będzie posiadał nie krótszy niż</w:t>
      </w:r>
      <w:r w:rsidRPr="009735E2">
        <w:rPr>
          <w:b w:val="0"/>
          <w:color w:val="FF0000"/>
          <w:sz w:val="20"/>
        </w:rPr>
        <w:t xml:space="preserve"> </w:t>
      </w:r>
      <w:r w:rsidRPr="009735E2">
        <w:rPr>
          <w:b w:val="0"/>
          <w:sz w:val="20"/>
        </w:rPr>
        <w:t>1</w:t>
      </w:r>
      <w:r>
        <w:rPr>
          <w:b w:val="0"/>
          <w:sz w:val="20"/>
        </w:rPr>
        <w:t>0</w:t>
      </w:r>
      <w:r w:rsidRPr="009735E2">
        <w:rPr>
          <w:b w:val="0"/>
          <w:sz w:val="20"/>
        </w:rPr>
        <w:t xml:space="preserve"> miesięczny okres przydatności do użycia przedmiotu zamówienia od daty dostawy do Szpitala. </w:t>
      </w:r>
    </w:p>
    <w:p w:rsidR="00507DB9" w:rsidRPr="009735E2" w:rsidRDefault="00507DB9" w:rsidP="00926C92">
      <w:pPr>
        <w:pStyle w:val="EnvelopeReturn"/>
        <w:numPr>
          <w:ilvl w:val="0"/>
          <w:numId w:val="31"/>
        </w:numPr>
        <w:tabs>
          <w:tab w:val="clear" w:pos="757"/>
        </w:tabs>
        <w:spacing w:after="120"/>
        <w:ind w:left="426" w:hanging="426"/>
        <w:jc w:val="both"/>
        <w:rPr>
          <w:sz w:val="20"/>
          <w:szCs w:val="20"/>
        </w:rPr>
      </w:pPr>
      <w:r>
        <w:rPr>
          <w:sz w:val="20"/>
          <w:szCs w:val="20"/>
        </w:rPr>
        <w:t xml:space="preserve"> </w:t>
      </w:r>
      <w:r w:rsidRPr="009735E2">
        <w:rPr>
          <w:sz w:val="20"/>
          <w:szCs w:val="20"/>
        </w:rPr>
        <w:t>Zobowiązuję się do przekazania Zamawiającemu aktualnych kart charakterystyk mieszaniny niebezpiecznej zaoferowanych preparatów dezynfekcyjnych najpóźniej z pierwszą dostawą, w formie papierowej i elektronicznej.</w:t>
      </w:r>
    </w:p>
    <w:p w:rsidR="00507DB9" w:rsidRPr="009735E2" w:rsidRDefault="00507DB9" w:rsidP="00926C92">
      <w:pPr>
        <w:widowControl w:val="0"/>
        <w:numPr>
          <w:ilvl w:val="0"/>
          <w:numId w:val="31"/>
        </w:numPr>
        <w:tabs>
          <w:tab w:val="clear" w:pos="757"/>
        </w:tabs>
        <w:suppressAutoHyphens w:val="0"/>
        <w:autoSpaceDE w:val="0"/>
        <w:autoSpaceDN w:val="0"/>
        <w:adjustRightInd w:val="0"/>
        <w:ind w:left="426" w:hanging="426"/>
        <w:jc w:val="both"/>
        <w:rPr>
          <w:kern w:val="1"/>
          <w:sz w:val="20"/>
          <w:szCs w:val="20"/>
          <w:lang w:eastAsia="zh-CN" w:bidi="hi-IN"/>
        </w:rPr>
      </w:pPr>
      <w:r w:rsidRPr="009735E2">
        <w:rPr>
          <w:kern w:val="1"/>
          <w:sz w:val="20"/>
          <w:szCs w:val="20"/>
          <w:lang w:eastAsia="zh-CN" w:bidi="hi-IN"/>
        </w:rPr>
        <w:t>Zobowiązuję się dostarczać preparaty do dezynfekcji narzędzi i powierzchni przeznaczone do zastosowania w obszarze medycznym, posiadające badania mikrobiologiczne, wykonane zgodnie z Normami Europejskimi lub odpowiadające tym normom, dotyczącym obszaru medycznego (normy, badania co najmniej fazy II) i/ lub Normom Polskim dotyczącym obszaru medycznego (normy i badania co najmniej fazy II), bądź wykonane badaniami w uznanych, opiniotwórczych laboratoriach z terenu Unii Europejskiej (np. DGHM/ VAH, DVV, Narodowy Instytut Zdrowia Publicznego- PZH lub metodami zaakceptowanymi przez Prezesa Urzędu Rejestracji Produktów Leczniczych, Wyrobów Medycznych i Produktów Biobójczych, na co posiada wszystkie aktualne dokumenty wraz z zapewnieniem o przedłożeniu tych dokumentów na każde żądanie Zamawiającego.</w:t>
      </w:r>
    </w:p>
    <w:p w:rsidR="00507DB9" w:rsidRDefault="00507DB9">
      <w:pPr>
        <w:widowControl w:val="0"/>
        <w:jc w:val="both"/>
        <w:rPr>
          <w:sz w:val="22"/>
          <w:szCs w:val="22"/>
        </w:rPr>
      </w:pPr>
      <w:r>
        <w:rPr>
          <w:sz w:val="22"/>
          <w:szCs w:val="22"/>
        </w:rPr>
        <w:t>Data:</w:t>
      </w:r>
      <w:r>
        <w:rPr>
          <w:sz w:val="22"/>
          <w:szCs w:val="22"/>
        </w:rPr>
        <w:tab/>
        <w:t xml:space="preserve">   ..............................</w:t>
      </w:r>
    </w:p>
    <w:p w:rsidR="00507DB9" w:rsidRDefault="00507DB9"/>
    <w:p w:rsidR="00507DB9" w:rsidRDefault="00507DB9"/>
    <w:p w:rsidR="00507DB9" w:rsidRDefault="00507DB9"/>
    <w:p w:rsidR="00507DB9" w:rsidRDefault="00507DB9">
      <w:pPr>
        <w:ind w:left="4956" w:firstLine="708"/>
        <w:rPr>
          <w:sz w:val="22"/>
          <w:szCs w:val="22"/>
        </w:rPr>
      </w:pPr>
      <w:r>
        <w:rPr>
          <w:sz w:val="22"/>
          <w:szCs w:val="22"/>
        </w:rPr>
        <w:t xml:space="preserve">.............................................................. </w:t>
      </w:r>
    </w:p>
    <w:p w:rsidR="00507DB9" w:rsidRDefault="00507DB9">
      <w:pPr>
        <w:ind w:left="4956" w:firstLine="708"/>
        <w:rPr>
          <w:sz w:val="22"/>
          <w:szCs w:val="22"/>
        </w:rPr>
      </w:pPr>
      <w:r>
        <w:rPr>
          <w:sz w:val="22"/>
          <w:szCs w:val="22"/>
        </w:rPr>
        <w:t xml:space="preserve">(podpis i pieczątka imienna </w:t>
      </w:r>
    </w:p>
    <w:p w:rsidR="00507DB9" w:rsidRDefault="00507DB9">
      <w:pPr>
        <w:ind w:left="4956" w:firstLine="708"/>
        <w:rPr>
          <w:sz w:val="22"/>
          <w:szCs w:val="22"/>
        </w:rPr>
      </w:pPr>
      <w:r>
        <w:rPr>
          <w:sz w:val="22"/>
          <w:szCs w:val="22"/>
        </w:rPr>
        <w:t xml:space="preserve">osoby upoważnionej </w:t>
      </w:r>
    </w:p>
    <w:p w:rsidR="00507DB9" w:rsidRDefault="00507DB9">
      <w:pPr>
        <w:ind w:left="4956" w:firstLine="708"/>
        <w:rPr>
          <w:sz w:val="22"/>
          <w:szCs w:val="22"/>
        </w:rPr>
      </w:pPr>
      <w:r>
        <w:rPr>
          <w:sz w:val="22"/>
          <w:szCs w:val="22"/>
        </w:rPr>
        <w:t>do reprezentowania firmy)</w:t>
      </w:r>
    </w:p>
    <w:sectPr w:rsidR="00507DB9" w:rsidSect="006D0608">
      <w:footerReference w:type="even" r:id="rId16"/>
      <w:footerReference w:type="default" r:id="rId17"/>
      <w:footerReference w:type="first" r:id="rId18"/>
      <w:pgSz w:w="11905" w:h="16837"/>
      <w:pgMar w:top="1418" w:right="765" w:bottom="1077"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B9" w:rsidRDefault="00507DB9">
      <w:r>
        <w:separator/>
      </w:r>
    </w:p>
  </w:endnote>
  <w:endnote w:type="continuationSeparator" w:id="0">
    <w:p w:rsidR="00507DB9" w:rsidRDefault="00507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ste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B9" w:rsidRPr="00BA32A4" w:rsidRDefault="00507DB9"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4</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507DB9" w:rsidRDefault="00507DB9"/>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B9" w:rsidRDefault="00507D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B9" w:rsidRPr="00364368" w:rsidRDefault="00507DB9" w:rsidP="00364368">
    <w:pPr>
      <w:pStyle w:val="Footer"/>
      <w:ind w:right="360"/>
      <w:jc w:val="center"/>
      <w:rPr>
        <w:sz w:val="16"/>
        <w:szCs w:val="16"/>
      </w:rPr>
    </w:pPr>
    <w:r w:rsidRPr="00364368">
      <w:rPr>
        <w:rStyle w:val="PageNumber"/>
        <w:sz w:val="16"/>
        <w:szCs w:val="16"/>
      </w:rPr>
      <w:fldChar w:fldCharType="begin"/>
    </w:r>
    <w:r w:rsidRPr="00364368">
      <w:rPr>
        <w:rStyle w:val="PageNumber"/>
        <w:sz w:val="16"/>
        <w:szCs w:val="16"/>
      </w:rPr>
      <w:instrText xml:space="preserve"> PAGE </w:instrText>
    </w:r>
    <w:r w:rsidRPr="00364368">
      <w:rPr>
        <w:rStyle w:val="PageNumber"/>
        <w:sz w:val="16"/>
        <w:szCs w:val="16"/>
      </w:rPr>
      <w:fldChar w:fldCharType="separate"/>
    </w:r>
    <w:r>
      <w:rPr>
        <w:rStyle w:val="PageNumber"/>
        <w:noProof/>
        <w:sz w:val="16"/>
        <w:szCs w:val="16"/>
      </w:rPr>
      <w:t>21</w:t>
    </w:r>
    <w:r w:rsidRPr="00364368">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Fv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AdqRb40CAAAiBQAADgAAAAAAAAAAAAAAAAAuAgAAZHJzL2Uyb0RvYy54bWxQSwECLQAUAAYACAAA&#10;ACEAp11ESdcAAAADAQAADwAAAAAAAAAAAAAAAADnBAAAZHJzL2Rvd25yZXYueG1sUEsFBgAAAAAE&#10;AAQA8wAAAOsFAAAAAA==&#10;" stroked="f">
          <v:fill opacity="0"/>
          <v:textbox inset="0,0,0,0">
            <w:txbxContent>
              <w:p w:rsidR="00507DB9" w:rsidRDefault="00507DB9"/>
            </w:txbxContent>
          </v:textbox>
          <w10:wrap type="square" side="largest" anchorx="margin"/>
        </v:shape>
      </w:pict>
    </w:r>
    <w:r>
      <w:rPr>
        <w:noProof/>
        <w:lang w:eastAsia="pl-PL"/>
      </w:rPr>
      <w:pict>
        <v:shape id="Text Box 3"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Yjw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" stroked="f">
          <v:fill opacity="0"/>
          <v:textbox inset="0,0,0,0">
            <w:txbxContent>
              <w:p w:rsidR="00507DB9" w:rsidRDefault="00507DB9"/>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B9" w:rsidRDefault="00507DB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B9" w:rsidRDefault="00507DB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B9" w:rsidRPr="00B3743E" w:rsidRDefault="00507DB9"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22</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2" type="#_x0000_t202" style="position:absolute;left:0;text-align:left;margin-left:0;margin-top:.05pt;width:8.6pt;height:10.05pt;z-index:25166540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507DB9" w:rsidRDefault="00507DB9"/>
            </w:txbxContent>
          </v:textbox>
          <w10:wrap type="square" side="largest" anchorx="margin"/>
        </v:shape>
      </w:pict>
    </w:r>
    <w:r>
      <w:rPr>
        <w:noProof/>
        <w:lang w:eastAsia="pl-PL"/>
      </w:rPr>
      <w:pict>
        <v:shape id="Text Box 5" o:spid="_x0000_s2053" type="#_x0000_t202" style="position:absolute;left:0;text-align:left;margin-left:775.95pt;margin-top:.05pt;width:11.3pt;height:13.05pt;z-index:2516664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507DB9" w:rsidRDefault="00507DB9"/>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B9" w:rsidRDefault="00507D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B9" w:rsidRDefault="00507DB9">
      <w:r>
        <w:separator/>
      </w:r>
    </w:p>
  </w:footnote>
  <w:footnote w:type="continuationSeparator" w:id="0">
    <w:p w:rsidR="00507DB9" w:rsidRDefault="00507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F7C4DAE4"/>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4B709672"/>
    <w:name w:val="WW8Num16"/>
    <w:lvl w:ilvl="0">
      <w:start w:val="3"/>
      <w:numFmt w:val="decimal"/>
      <w:lvlText w:val="%1."/>
      <w:lvlJc w:val="left"/>
      <w:pPr>
        <w:tabs>
          <w:tab w:val="num" w:pos="720"/>
        </w:tabs>
        <w:ind w:left="720" w:hanging="360"/>
      </w:pPr>
      <w:rPr>
        <w:rFonts w:cs="Times New Roman" w:hint="default"/>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00000015"/>
    <w:multiLevelType w:val="multilevel"/>
    <w:tmpl w:val="00000015"/>
    <w:name w:val="WW8Num2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C1074D8"/>
    <w:multiLevelType w:val="hybridMultilevel"/>
    <w:tmpl w:val="9A1237D6"/>
    <w:lvl w:ilvl="0" w:tplc="5E7892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82026B2"/>
    <w:multiLevelType w:val="hybridMultilevel"/>
    <w:tmpl w:val="5B2C08DA"/>
    <w:lvl w:ilvl="0" w:tplc="7EB20D1C">
      <w:start w:val="4"/>
      <w:numFmt w:val="decimal"/>
      <w:lvlText w:val="%1."/>
      <w:lvlJc w:val="left"/>
      <w:pPr>
        <w:tabs>
          <w:tab w:val="num" w:pos="757"/>
        </w:tabs>
        <w:ind w:left="757" w:hanging="397"/>
      </w:pPr>
      <w:rPr>
        <w:rFonts w:ascii="System" w:hAnsi="System" w:cs="System"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3ED741F"/>
    <w:multiLevelType w:val="hybridMultilevel"/>
    <w:tmpl w:val="18BE7132"/>
    <w:lvl w:ilvl="0" w:tplc="00E807F2">
      <w:start w:val="2"/>
      <w:numFmt w:val="decimal"/>
      <w:lvlText w:val="%1."/>
      <w:lvlJc w:val="left"/>
      <w:pPr>
        <w:tabs>
          <w:tab w:val="num" w:pos="1585"/>
        </w:tabs>
        <w:ind w:left="1585"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89224C7"/>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22">
    <w:nsid w:val="2A006A40"/>
    <w:multiLevelType w:val="hybridMultilevel"/>
    <w:tmpl w:val="ACA48E1A"/>
    <w:lvl w:ilvl="0" w:tplc="92A2CAE6">
      <w:start w:val="1"/>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6FB04E5"/>
    <w:multiLevelType w:val="multilevel"/>
    <w:tmpl w:val="ACA48E1A"/>
    <w:lvl w:ilvl="0">
      <w:start w:val="1"/>
      <w:numFmt w:val="decimal"/>
      <w:lvlText w:val="%1."/>
      <w:lvlJc w:val="left"/>
      <w:pPr>
        <w:tabs>
          <w:tab w:val="num" w:pos="1724"/>
        </w:tabs>
        <w:ind w:left="172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CD30307"/>
    <w:multiLevelType w:val="hybridMultilevel"/>
    <w:tmpl w:val="A4AAA3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7">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3EF375E"/>
    <w:multiLevelType w:val="hybridMultilevel"/>
    <w:tmpl w:val="7FC8C330"/>
    <w:lvl w:ilvl="0" w:tplc="5A4A432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32839EE"/>
    <w:multiLevelType w:val="multilevel"/>
    <w:tmpl w:val="CDA8352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31">
    <w:nsid w:val="74C87B89"/>
    <w:multiLevelType w:val="hybridMultilevel"/>
    <w:tmpl w:val="EEF4C1EE"/>
    <w:lvl w:ilvl="0" w:tplc="6B82EFEC">
      <w:start w:val="1"/>
      <w:numFmt w:val="lowerLetter"/>
      <w:lvlText w:val="%1)"/>
      <w:lvlJc w:val="left"/>
      <w:pPr>
        <w:tabs>
          <w:tab w:val="num" w:pos="862"/>
        </w:tabs>
        <w:ind w:left="862"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52A1771"/>
    <w:multiLevelType w:val="hybridMultilevel"/>
    <w:tmpl w:val="260030D4"/>
    <w:name w:val="WW8Num42"/>
    <w:lvl w:ilvl="0" w:tplc="B92415F2">
      <w:start w:val="1"/>
      <w:numFmt w:val="decimal"/>
      <w:lvlText w:val="%1."/>
      <w:lvlJc w:val="left"/>
      <w:pPr>
        <w:tabs>
          <w:tab w:val="num" w:pos="681"/>
        </w:tabs>
        <w:ind w:left="681" w:hanging="397"/>
      </w:pPr>
      <w:rPr>
        <w:rFonts w:ascii="Times New Roman" w:hAnsi="Times New Roman"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3">
    <w:nsid w:val="75A5065B"/>
    <w:multiLevelType w:val="hybridMultilevel"/>
    <w:tmpl w:val="FB64DFE4"/>
    <w:lvl w:ilvl="0" w:tplc="BCEE7142">
      <w:start w:val="4"/>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6"/>
  </w:num>
  <w:num w:numId="19">
    <w:abstractNumId w:val="16"/>
  </w:num>
  <w:num w:numId="20">
    <w:abstractNumId w:val="2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30"/>
  </w:num>
  <w:num w:numId="25">
    <w:abstractNumId w:val="17"/>
  </w:num>
  <w:num w:numId="26">
    <w:abstractNumId w:val="25"/>
  </w:num>
  <w:num w:numId="27">
    <w:abstractNumId w:val="32"/>
  </w:num>
  <w:num w:numId="28">
    <w:abstractNumId w:val="18"/>
  </w:num>
  <w:num w:numId="29">
    <w:abstractNumId w:val="31"/>
  </w:num>
  <w:num w:numId="30">
    <w:abstractNumId w:val="21"/>
  </w:num>
  <w:num w:numId="31">
    <w:abstractNumId w:val="19"/>
  </w:num>
  <w:num w:numId="32">
    <w:abstractNumId w:val="24"/>
  </w:num>
  <w:num w:numId="33">
    <w:abstractNumId w:val="3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203F7"/>
    <w:rsid w:val="00023D2D"/>
    <w:rsid w:val="000269D0"/>
    <w:rsid w:val="00027BD4"/>
    <w:rsid w:val="0003418C"/>
    <w:rsid w:val="0003650F"/>
    <w:rsid w:val="0004288E"/>
    <w:rsid w:val="0004302D"/>
    <w:rsid w:val="00046538"/>
    <w:rsid w:val="00051C5A"/>
    <w:rsid w:val="00054387"/>
    <w:rsid w:val="0005444D"/>
    <w:rsid w:val="000759AE"/>
    <w:rsid w:val="00075E34"/>
    <w:rsid w:val="000802B7"/>
    <w:rsid w:val="00080D89"/>
    <w:rsid w:val="000871D8"/>
    <w:rsid w:val="000877D7"/>
    <w:rsid w:val="0009638D"/>
    <w:rsid w:val="000A0A3F"/>
    <w:rsid w:val="000A1E1F"/>
    <w:rsid w:val="000A3A44"/>
    <w:rsid w:val="000B41B0"/>
    <w:rsid w:val="000C0A98"/>
    <w:rsid w:val="000D1E84"/>
    <w:rsid w:val="000E1A30"/>
    <w:rsid w:val="000E1F7C"/>
    <w:rsid w:val="000E3F1B"/>
    <w:rsid w:val="000F6298"/>
    <w:rsid w:val="00101B9B"/>
    <w:rsid w:val="00113BBF"/>
    <w:rsid w:val="0011556F"/>
    <w:rsid w:val="00120E75"/>
    <w:rsid w:val="00125D9C"/>
    <w:rsid w:val="001262C6"/>
    <w:rsid w:val="00135E26"/>
    <w:rsid w:val="001379C8"/>
    <w:rsid w:val="00142708"/>
    <w:rsid w:val="00142857"/>
    <w:rsid w:val="001465D5"/>
    <w:rsid w:val="00151214"/>
    <w:rsid w:val="00152313"/>
    <w:rsid w:val="0015348C"/>
    <w:rsid w:val="00154613"/>
    <w:rsid w:val="001550E8"/>
    <w:rsid w:val="00160E1C"/>
    <w:rsid w:val="0016335F"/>
    <w:rsid w:val="0016412C"/>
    <w:rsid w:val="00164A2A"/>
    <w:rsid w:val="00193023"/>
    <w:rsid w:val="00196000"/>
    <w:rsid w:val="001A1C67"/>
    <w:rsid w:val="001A4037"/>
    <w:rsid w:val="001B3CB0"/>
    <w:rsid w:val="001B6E0A"/>
    <w:rsid w:val="001C117D"/>
    <w:rsid w:val="001C1B49"/>
    <w:rsid w:val="001C2B75"/>
    <w:rsid w:val="001D77CF"/>
    <w:rsid w:val="001D7A07"/>
    <w:rsid w:val="001E1344"/>
    <w:rsid w:val="001E2A88"/>
    <w:rsid w:val="001F2726"/>
    <w:rsid w:val="001F378F"/>
    <w:rsid w:val="001F5ACA"/>
    <w:rsid w:val="001F646C"/>
    <w:rsid w:val="002109FD"/>
    <w:rsid w:val="0021180E"/>
    <w:rsid w:val="0021463F"/>
    <w:rsid w:val="00214708"/>
    <w:rsid w:val="00220BCB"/>
    <w:rsid w:val="0023321F"/>
    <w:rsid w:val="00234F46"/>
    <w:rsid w:val="002355DC"/>
    <w:rsid w:val="0024164D"/>
    <w:rsid w:val="002452B6"/>
    <w:rsid w:val="00246F55"/>
    <w:rsid w:val="00247AF8"/>
    <w:rsid w:val="002518E2"/>
    <w:rsid w:val="00260972"/>
    <w:rsid w:val="00266832"/>
    <w:rsid w:val="00267048"/>
    <w:rsid w:val="00281ACE"/>
    <w:rsid w:val="00282C16"/>
    <w:rsid w:val="002838E2"/>
    <w:rsid w:val="002859F5"/>
    <w:rsid w:val="00285BAA"/>
    <w:rsid w:val="00293572"/>
    <w:rsid w:val="002944CD"/>
    <w:rsid w:val="00294C79"/>
    <w:rsid w:val="002A2226"/>
    <w:rsid w:val="002A2B9D"/>
    <w:rsid w:val="002B0CA3"/>
    <w:rsid w:val="002B74B2"/>
    <w:rsid w:val="002C1EF1"/>
    <w:rsid w:val="002C39F4"/>
    <w:rsid w:val="002D0E06"/>
    <w:rsid w:val="002F11D8"/>
    <w:rsid w:val="0030046F"/>
    <w:rsid w:val="00300CEE"/>
    <w:rsid w:val="00302F6C"/>
    <w:rsid w:val="00303035"/>
    <w:rsid w:val="00317CE6"/>
    <w:rsid w:val="00320B35"/>
    <w:rsid w:val="00324211"/>
    <w:rsid w:val="00325C74"/>
    <w:rsid w:val="003277B6"/>
    <w:rsid w:val="003302E7"/>
    <w:rsid w:val="003304D8"/>
    <w:rsid w:val="00335712"/>
    <w:rsid w:val="003358F9"/>
    <w:rsid w:val="00345CF4"/>
    <w:rsid w:val="0034624E"/>
    <w:rsid w:val="003513BD"/>
    <w:rsid w:val="003530DB"/>
    <w:rsid w:val="003603E1"/>
    <w:rsid w:val="003609CE"/>
    <w:rsid w:val="0036325C"/>
    <w:rsid w:val="00364368"/>
    <w:rsid w:val="00370A8D"/>
    <w:rsid w:val="00377488"/>
    <w:rsid w:val="003819A4"/>
    <w:rsid w:val="003917D4"/>
    <w:rsid w:val="00393ADA"/>
    <w:rsid w:val="003942F1"/>
    <w:rsid w:val="003A140C"/>
    <w:rsid w:val="003A5427"/>
    <w:rsid w:val="003A5B1E"/>
    <w:rsid w:val="003B19E3"/>
    <w:rsid w:val="003B27A4"/>
    <w:rsid w:val="003B2C47"/>
    <w:rsid w:val="003B2F10"/>
    <w:rsid w:val="003B50BC"/>
    <w:rsid w:val="003C29F5"/>
    <w:rsid w:val="003C47CC"/>
    <w:rsid w:val="003C6096"/>
    <w:rsid w:val="003D1707"/>
    <w:rsid w:val="003D53A5"/>
    <w:rsid w:val="003D58EF"/>
    <w:rsid w:val="003D7F1B"/>
    <w:rsid w:val="003E6B8A"/>
    <w:rsid w:val="003E7CDE"/>
    <w:rsid w:val="003F07A5"/>
    <w:rsid w:val="00401776"/>
    <w:rsid w:val="0041029F"/>
    <w:rsid w:val="00416B83"/>
    <w:rsid w:val="004174F9"/>
    <w:rsid w:val="004204D5"/>
    <w:rsid w:val="004206A6"/>
    <w:rsid w:val="004275BE"/>
    <w:rsid w:val="00436CA7"/>
    <w:rsid w:val="00446A0B"/>
    <w:rsid w:val="00447160"/>
    <w:rsid w:val="00447454"/>
    <w:rsid w:val="004510F3"/>
    <w:rsid w:val="00452B84"/>
    <w:rsid w:val="004531DC"/>
    <w:rsid w:val="00455ABA"/>
    <w:rsid w:val="00456569"/>
    <w:rsid w:val="004600BC"/>
    <w:rsid w:val="00462E31"/>
    <w:rsid w:val="00464DCB"/>
    <w:rsid w:val="00467DA9"/>
    <w:rsid w:val="00472B25"/>
    <w:rsid w:val="00472FA7"/>
    <w:rsid w:val="00480429"/>
    <w:rsid w:val="00487B1F"/>
    <w:rsid w:val="00487CF2"/>
    <w:rsid w:val="00493FA5"/>
    <w:rsid w:val="004A1F82"/>
    <w:rsid w:val="004A2CD6"/>
    <w:rsid w:val="004A4ED1"/>
    <w:rsid w:val="004A628B"/>
    <w:rsid w:val="004B1EE2"/>
    <w:rsid w:val="004B2D44"/>
    <w:rsid w:val="004C500E"/>
    <w:rsid w:val="004C6FEF"/>
    <w:rsid w:val="004C7E0F"/>
    <w:rsid w:val="004D15D8"/>
    <w:rsid w:val="004D1F86"/>
    <w:rsid w:val="004D57A1"/>
    <w:rsid w:val="004E22BC"/>
    <w:rsid w:val="004E61BE"/>
    <w:rsid w:val="004E6789"/>
    <w:rsid w:val="004E772C"/>
    <w:rsid w:val="004F3802"/>
    <w:rsid w:val="004F3B3F"/>
    <w:rsid w:val="004F3C3C"/>
    <w:rsid w:val="0050083C"/>
    <w:rsid w:val="00502F23"/>
    <w:rsid w:val="00503D3B"/>
    <w:rsid w:val="005055FE"/>
    <w:rsid w:val="00507520"/>
    <w:rsid w:val="00507DB9"/>
    <w:rsid w:val="00523288"/>
    <w:rsid w:val="00523449"/>
    <w:rsid w:val="00543669"/>
    <w:rsid w:val="00545EA1"/>
    <w:rsid w:val="005728FC"/>
    <w:rsid w:val="00574BF6"/>
    <w:rsid w:val="0057715D"/>
    <w:rsid w:val="005772F0"/>
    <w:rsid w:val="00577614"/>
    <w:rsid w:val="0058743B"/>
    <w:rsid w:val="005937F0"/>
    <w:rsid w:val="005A0B79"/>
    <w:rsid w:val="005B3485"/>
    <w:rsid w:val="005C0033"/>
    <w:rsid w:val="005C3CB8"/>
    <w:rsid w:val="005C65B2"/>
    <w:rsid w:val="005D132A"/>
    <w:rsid w:val="005E576A"/>
    <w:rsid w:val="005F787E"/>
    <w:rsid w:val="00602685"/>
    <w:rsid w:val="006026A8"/>
    <w:rsid w:val="00611AE8"/>
    <w:rsid w:val="00612E29"/>
    <w:rsid w:val="00613D10"/>
    <w:rsid w:val="006206CF"/>
    <w:rsid w:val="006212D4"/>
    <w:rsid w:val="00625406"/>
    <w:rsid w:val="0062775E"/>
    <w:rsid w:val="0063010F"/>
    <w:rsid w:val="006623BC"/>
    <w:rsid w:val="00670560"/>
    <w:rsid w:val="0067662C"/>
    <w:rsid w:val="0067676D"/>
    <w:rsid w:val="00682687"/>
    <w:rsid w:val="006830E1"/>
    <w:rsid w:val="0069686B"/>
    <w:rsid w:val="006C0362"/>
    <w:rsid w:val="006C19DB"/>
    <w:rsid w:val="006D0608"/>
    <w:rsid w:val="006D50D7"/>
    <w:rsid w:val="006E453C"/>
    <w:rsid w:val="006F1579"/>
    <w:rsid w:val="006F5F69"/>
    <w:rsid w:val="006F78CA"/>
    <w:rsid w:val="00701928"/>
    <w:rsid w:val="0071085E"/>
    <w:rsid w:val="00711506"/>
    <w:rsid w:val="00716874"/>
    <w:rsid w:val="007170BF"/>
    <w:rsid w:val="0072333F"/>
    <w:rsid w:val="0073591F"/>
    <w:rsid w:val="00736D2F"/>
    <w:rsid w:val="00762037"/>
    <w:rsid w:val="00763147"/>
    <w:rsid w:val="00763A9D"/>
    <w:rsid w:val="00764D31"/>
    <w:rsid w:val="0076718D"/>
    <w:rsid w:val="007724CB"/>
    <w:rsid w:val="00776F31"/>
    <w:rsid w:val="00781002"/>
    <w:rsid w:val="007858D8"/>
    <w:rsid w:val="00787418"/>
    <w:rsid w:val="0078760A"/>
    <w:rsid w:val="0079644C"/>
    <w:rsid w:val="00796637"/>
    <w:rsid w:val="00796CFE"/>
    <w:rsid w:val="007973CA"/>
    <w:rsid w:val="007A02AE"/>
    <w:rsid w:val="007A11BD"/>
    <w:rsid w:val="007B40D2"/>
    <w:rsid w:val="007C71DD"/>
    <w:rsid w:val="007D0A4F"/>
    <w:rsid w:val="007E49F5"/>
    <w:rsid w:val="007E4EB3"/>
    <w:rsid w:val="007F4B18"/>
    <w:rsid w:val="007F5B33"/>
    <w:rsid w:val="008014D6"/>
    <w:rsid w:val="008057E6"/>
    <w:rsid w:val="008129A7"/>
    <w:rsid w:val="00815DB9"/>
    <w:rsid w:val="008219CE"/>
    <w:rsid w:val="00822A1C"/>
    <w:rsid w:val="00822F07"/>
    <w:rsid w:val="0084612E"/>
    <w:rsid w:val="00851FD1"/>
    <w:rsid w:val="00853436"/>
    <w:rsid w:val="00857C25"/>
    <w:rsid w:val="00864585"/>
    <w:rsid w:val="0087643F"/>
    <w:rsid w:val="00884578"/>
    <w:rsid w:val="0088589E"/>
    <w:rsid w:val="008872BE"/>
    <w:rsid w:val="00892C4F"/>
    <w:rsid w:val="008968D6"/>
    <w:rsid w:val="008A0EEC"/>
    <w:rsid w:val="008A44E5"/>
    <w:rsid w:val="008A4D12"/>
    <w:rsid w:val="008A4F1F"/>
    <w:rsid w:val="008B462E"/>
    <w:rsid w:val="008E32F4"/>
    <w:rsid w:val="008F249B"/>
    <w:rsid w:val="008F3A5F"/>
    <w:rsid w:val="008F7BF5"/>
    <w:rsid w:val="009244B7"/>
    <w:rsid w:val="00926020"/>
    <w:rsid w:val="00926C92"/>
    <w:rsid w:val="00934C1B"/>
    <w:rsid w:val="0094179B"/>
    <w:rsid w:val="00944FE7"/>
    <w:rsid w:val="00950C37"/>
    <w:rsid w:val="0095126A"/>
    <w:rsid w:val="009600A1"/>
    <w:rsid w:val="00964EA6"/>
    <w:rsid w:val="009668C6"/>
    <w:rsid w:val="009735E2"/>
    <w:rsid w:val="0097596D"/>
    <w:rsid w:val="009773E1"/>
    <w:rsid w:val="00994687"/>
    <w:rsid w:val="00994AC9"/>
    <w:rsid w:val="009A1A91"/>
    <w:rsid w:val="009A1B8D"/>
    <w:rsid w:val="009A38D8"/>
    <w:rsid w:val="009A3B5C"/>
    <w:rsid w:val="009B635C"/>
    <w:rsid w:val="009C0656"/>
    <w:rsid w:val="009C08E6"/>
    <w:rsid w:val="009C0ECD"/>
    <w:rsid w:val="009C6C8C"/>
    <w:rsid w:val="009D33A7"/>
    <w:rsid w:val="009D45CB"/>
    <w:rsid w:val="009D5CAB"/>
    <w:rsid w:val="009D6881"/>
    <w:rsid w:val="009D70FB"/>
    <w:rsid w:val="009E5868"/>
    <w:rsid w:val="009F3461"/>
    <w:rsid w:val="009F549B"/>
    <w:rsid w:val="009F6877"/>
    <w:rsid w:val="00A01F11"/>
    <w:rsid w:val="00A0229D"/>
    <w:rsid w:val="00A06338"/>
    <w:rsid w:val="00A13569"/>
    <w:rsid w:val="00A16CCC"/>
    <w:rsid w:val="00A2340F"/>
    <w:rsid w:val="00A250DA"/>
    <w:rsid w:val="00A25A68"/>
    <w:rsid w:val="00A270D1"/>
    <w:rsid w:val="00A27206"/>
    <w:rsid w:val="00A303AD"/>
    <w:rsid w:val="00A362B1"/>
    <w:rsid w:val="00A45405"/>
    <w:rsid w:val="00A4612B"/>
    <w:rsid w:val="00A468B7"/>
    <w:rsid w:val="00A4740B"/>
    <w:rsid w:val="00A54264"/>
    <w:rsid w:val="00A55905"/>
    <w:rsid w:val="00A636FD"/>
    <w:rsid w:val="00A63C13"/>
    <w:rsid w:val="00A64986"/>
    <w:rsid w:val="00A65116"/>
    <w:rsid w:val="00A65686"/>
    <w:rsid w:val="00A67AC7"/>
    <w:rsid w:val="00A7141D"/>
    <w:rsid w:val="00A763B7"/>
    <w:rsid w:val="00A76945"/>
    <w:rsid w:val="00A807DE"/>
    <w:rsid w:val="00AA1A18"/>
    <w:rsid w:val="00AA2E2D"/>
    <w:rsid w:val="00AA302F"/>
    <w:rsid w:val="00AB1597"/>
    <w:rsid w:val="00AB67D9"/>
    <w:rsid w:val="00AC3D0F"/>
    <w:rsid w:val="00AC70D2"/>
    <w:rsid w:val="00AD0796"/>
    <w:rsid w:val="00AD26EE"/>
    <w:rsid w:val="00AD3AE3"/>
    <w:rsid w:val="00AD7D7F"/>
    <w:rsid w:val="00AF2E84"/>
    <w:rsid w:val="00AF5C17"/>
    <w:rsid w:val="00AF5CC2"/>
    <w:rsid w:val="00B021E3"/>
    <w:rsid w:val="00B03785"/>
    <w:rsid w:val="00B1665B"/>
    <w:rsid w:val="00B201BE"/>
    <w:rsid w:val="00B2484A"/>
    <w:rsid w:val="00B313F4"/>
    <w:rsid w:val="00B35594"/>
    <w:rsid w:val="00B3743E"/>
    <w:rsid w:val="00B4163E"/>
    <w:rsid w:val="00B4186B"/>
    <w:rsid w:val="00B42024"/>
    <w:rsid w:val="00B464C3"/>
    <w:rsid w:val="00B478AC"/>
    <w:rsid w:val="00B50FC6"/>
    <w:rsid w:val="00B5305C"/>
    <w:rsid w:val="00B53D52"/>
    <w:rsid w:val="00B544F0"/>
    <w:rsid w:val="00B61220"/>
    <w:rsid w:val="00B66A2E"/>
    <w:rsid w:val="00B92872"/>
    <w:rsid w:val="00BA32A4"/>
    <w:rsid w:val="00BA5A93"/>
    <w:rsid w:val="00BA61CB"/>
    <w:rsid w:val="00BA744C"/>
    <w:rsid w:val="00BA74C9"/>
    <w:rsid w:val="00BA7882"/>
    <w:rsid w:val="00BB370A"/>
    <w:rsid w:val="00BB50A8"/>
    <w:rsid w:val="00BB5C7E"/>
    <w:rsid w:val="00BB7C4E"/>
    <w:rsid w:val="00BC0CAF"/>
    <w:rsid w:val="00BC4FA1"/>
    <w:rsid w:val="00BC6BD2"/>
    <w:rsid w:val="00BD42D4"/>
    <w:rsid w:val="00BD734E"/>
    <w:rsid w:val="00BE1814"/>
    <w:rsid w:val="00BE2E69"/>
    <w:rsid w:val="00BE67F1"/>
    <w:rsid w:val="00BF0CB5"/>
    <w:rsid w:val="00BF1968"/>
    <w:rsid w:val="00C0051D"/>
    <w:rsid w:val="00C030D5"/>
    <w:rsid w:val="00C05E70"/>
    <w:rsid w:val="00C114C7"/>
    <w:rsid w:val="00C16E32"/>
    <w:rsid w:val="00C22DD0"/>
    <w:rsid w:val="00C25D4F"/>
    <w:rsid w:val="00C27D57"/>
    <w:rsid w:val="00C331E1"/>
    <w:rsid w:val="00C4153B"/>
    <w:rsid w:val="00C4368D"/>
    <w:rsid w:val="00C4604E"/>
    <w:rsid w:val="00C54388"/>
    <w:rsid w:val="00C556EB"/>
    <w:rsid w:val="00C65E70"/>
    <w:rsid w:val="00C704E9"/>
    <w:rsid w:val="00C73340"/>
    <w:rsid w:val="00C74920"/>
    <w:rsid w:val="00C85C2A"/>
    <w:rsid w:val="00C86710"/>
    <w:rsid w:val="00CB205F"/>
    <w:rsid w:val="00CC0365"/>
    <w:rsid w:val="00CC456D"/>
    <w:rsid w:val="00CC69E4"/>
    <w:rsid w:val="00CC6A13"/>
    <w:rsid w:val="00CD19B0"/>
    <w:rsid w:val="00CD1E11"/>
    <w:rsid w:val="00CD298F"/>
    <w:rsid w:val="00CD6878"/>
    <w:rsid w:val="00CE0F2D"/>
    <w:rsid w:val="00D03752"/>
    <w:rsid w:val="00D05110"/>
    <w:rsid w:val="00D0578C"/>
    <w:rsid w:val="00D24B3C"/>
    <w:rsid w:val="00D25C65"/>
    <w:rsid w:val="00D26049"/>
    <w:rsid w:val="00D31887"/>
    <w:rsid w:val="00D31A79"/>
    <w:rsid w:val="00D32660"/>
    <w:rsid w:val="00D355B8"/>
    <w:rsid w:val="00D42586"/>
    <w:rsid w:val="00D4327D"/>
    <w:rsid w:val="00D47B68"/>
    <w:rsid w:val="00D50F21"/>
    <w:rsid w:val="00D53E36"/>
    <w:rsid w:val="00D633BE"/>
    <w:rsid w:val="00D635A7"/>
    <w:rsid w:val="00D64871"/>
    <w:rsid w:val="00D7075D"/>
    <w:rsid w:val="00D763F8"/>
    <w:rsid w:val="00D84863"/>
    <w:rsid w:val="00D853B9"/>
    <w:rsid w:val="00D90D3C"/>
    <w:rsid w:val="00D94B72"/>
    <w:rsid w:val="00D96728"/>
    <w:rsid w:val="00DB2960"/>
    <w:rsid w:val="00DB4365"/>
    <w:rsid w:val="00DC02CD"/>
    <w:rsid w:val="00DC1961"/>
    <w:rsid w:val="00DC41B9"/>
    <w:rsid w:val="00DD1518"/>
    <w:rsid w:val="00DD1B4F"/>
    <w:rsid w:val="00DD4C54"/>
    <w:rsid w:val="00DD5478"/>
    <w:rsid w:val="00DE68F0"/>
    <w:rsid w:val="00DE70F2"/>
    <w:rsid w:val="00DF0444"/>
    <w:rsid w:val="00DF0DC3"/>
    <w:rsid w:val="00DF3F62"/>
    <w:rsid w:val="00DF4F54"/>
    <w:rsid w:val="00DF5F62"/>
    <w:rsid w:val="00DF5FF6"/>
    <w:rsid w:val="00DF7B3C"/>
    <w:rsid w:val="00E04D67"/>
    <w:rsid w:val="00E05AB3"/>
    <w:rsid w:val="00E06FF1"/>
    <w:rsid w:val="00E112FE"/>
    <w:rsid w:val="00E12346"/>
    <w:rsid w:val="00E12F48"/>
    <w:rsid w:val="00E138FC"/>
    <w:rsid w:val="00E373FE"/>
    <w:rsid w:val="00E37777"/>
    <w:rsid w:val="00E3795B"/>
    <w:rsid w:val="00E40235"/>
    <w:rsid w:val="00E43C59"/>
    <w:rsid w:val="00E578C2"/>
    <w:rsid w:val="00E62FA8"/>
    <w:rsid w:val="00E67B66"/>
    <w:rsid w:val="00E7078F"/>
    <w:rsid w:val="00E70870"/>
    <w:rsid w:val="00E72894"/>
    <w:rsid w:val="00E7382D"/>
    <w:rsid w:val="00E76B37"/>
    <w:rsid w:val="00E83112"/>
    <w:rsid w:val="00E84515"/>
    <w:rsid w:val="00E87E24"/>
    <w:rsid w:val="00E93FDC"/>
    <w:rsid w:val="00EA1CA4"/>
    <w:rsid w:val="00EA3991"/>
    <w:rsid w:val="00EB1071"/>
    <w:rsid w:val="00EB52B6"/>
    <w:rsid w:val="00EB537E"/>
    <w:rsid w:val="00EC01C4"/>
    <w:rsid w:val="00EC3C76"/>
    <w:rsid w:val="00EC626E"/>
    <w:rsid w:val="00EC6A5D"/>
    <w:rsid w:val="00ED0159"/>
    <w:rsid w:val="00ED381E"/>
    <w:rsid w:val="00EE3BE7"/>
    <w:rsid w:val="00EE4489"/>
    <w:rsid w:val="00EE4FCA"/>
    <w:rsid w:val="00EF17F8"/>
    <w:rsid w:val="00EF4E33"/>
    <w:rsid w:val="00F07596"/>
    <w:rsid w:val="00F11965"/>
    <w:rsid w:val="00F2629F"/>
    <w:rsid w:val="00F36A08"/>
    <w:rsid w:val="00F4081E"/>
    <w:rsid w:val="00F610CA"/>
    <w:rsid w:val="00F73881"/>
    <w:rsid w:val="00F77B87"/>
    <w:rsid w:val="00F819CC"/>
    <w:rsid w:val="00F81A20"/>
    <w:rsid w:val="00FA4F2D"/>
    <w:rsid w:val="00FB01EE"/>
    <w:rsid w:val="00FB05BD"/>
    <w:rsid w:val="00FB2CD6"/>
    <w:rsid w:val="00FB5475"/>
    <w:rsid w:val="00FC1089"/>
    <w:rsid w:val="00FC439D"/>
    <w:rsid w:val="00FD5A14"/>
    <w:rsid w:val="00FD60C8"/>
    <w:rsid w:val="00FE1B19"/>
    <w:rsid w:val="00FE293F"/>
    <w:rsid w:val="00FE2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6A13"/>
    <w:pPr>
      <w:suppressAutoHyphens/>
    </w:pPr>
    <w:rPr>
      <w:sz w:val="24"/>
      <w:szCs w:val="24"/>
      <w:lang w:eastAsia="ar-SA"/>
    </w:rPr>
  </w:style>
  <w:style w:type="paragraph" w:styleId="Heading1">
    <w:name w:val="heading 1"/>
    <w:basedOn w:val="Normal"/>
    <w:next w:val="Normal"/>
    <w:link w:val="Heading1Char"/>
    <w:uiPriority w:val="99"/>
    <w:qFormat/>
    <w:rsid w:val="00CC6A1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C6A13"/>
    <w:pPr>
      <w:keepNext/>
      <w:numPr>
        <w:ilvl w:val="1"/>
        <w:numId w:val="1"/>
      </w:numPr>
      <w:tabs>
        <w:tab w:val="num" w:pos="0"/>
        <w:tab w:val="left" w:pos="1080"/>
      </w:tabs>
      <w:ind w:left="1080" w:right="381"/>
      <w:outlineLvl w:val="1"/>
    </w:pPr>
    <w:rPr>
      <w:rFonts w:ascii="Verdana" w:hAnsi="Verdana"/>
      <w:b/>
      <w:sz w:val="20"/>
    </w:rPr>
  </w:style>
  <w:style w:type="paragraph" w:styleId="Heading3">
    <w:name w:val="heading 3"/>
    <w:basedOn w:val="Normal"/>
    <w:next w:val="Normal"/>
    <w:link w:val="Heading3Char"/>
    <w:uiPriority w:val="99"/>
    <w:qFormat/>
    <w:rsid w:val="00CC6A13"/>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CC6A13"/>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CC6A13"/>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CC6A13"/>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CC6A13"/>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CC6A13"/>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CC6A13"/>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CC6A13"/>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CC6A13"/>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CC6A13"/>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CC6A13"/>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CC6A13"/>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CC6A13"/>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CC6A13"/>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CC6A13"/>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CC6A13"/>
    <w:rPr>
      <w:rFonts w:ascii="Arial" w:hAnsi="Arial" w:cs="Arial"/>
      <w:sz w:val="22"/>
      <w:szCs w:val="22"/>
      <w:lang w:val="pl-PL" w:eastAsia="ar-SA" w:bidi="ar-SA"/>
    </w:rPr>
  </w:style>
  <w:style w:type="character" w:customStyle="1" w:styleId="WW8Num1z0">
    <w:name w:val="WW8Num1z0"/>
    <w:uiPriority w:val="99"/>
    <w:rsid w:val="00CC6A13"/>
    <w:rPr>
      <w:rFonts w:ascii="Verdana" w:hAnsi="Verdana"/>
      <w:sz w:val="20"/>
    </w:rPr>
  </w:style>
  <w:style w:type="character" w:customStyle="1" w:styleId="WW8Num1z1">
    <w:name w:val="WW8Num1z1"/>
    <w:uiPriority w:val="99"/>
    <w:rsid w:val="00CC6A13"/>
  </w:style>
  <w:style w:type="character" w:customStyle="1" w:styleId="WW8Num2z0">
    <w:name w:val="WW8Num2z0"/>
    <w:uiPriority w:val="99"/>
    <w:rsid w:val="00CC6A13"/>
    <w:rPr>
      <w:rFonts w:ascii="Verdana" w:hAnsi="Verdana"/>
      <w:sz w:val="20"/>
    </w:rPr>
  </w:style>
  <w:style w:type="character" w:customStyle="1" w:styleId="WW8Num3z0">
    <w:name w:val="WW8Num3z0"/>
    <w:uiPriority w:val="99"/>
    <w:rsid w:val="00CC6A13"/>
  </w:style>
  <w:style w:type="character" w:customStyle="1" w:styleId="WW8Num5z1">
    <w:name w:val="WW8Num5z1"/>
    <w:uiPriority w:val="99"/>
    <w:rsid w:val="00CC6A13"/>
    <w:rPr>
      <w:rFonts w:ascii="Times New Roman" w:hAnsi="Times New Roman"/>
      <w:sz w:val="24"/>
    </w:rPr>
  </w:style>
  <w:style w:type="character" w:customStyle="1" w:styleId="WW8Num8z0">
    <w:name w:val="WW8Num8z0"/>
    <w:uiPriority w:val="99"/>
    <w:rsid w:val="00CC6A13"/>
    <w:rPr>
      <w:rFonts w:ascii="Symbol" w:hAnsi="Symbol"/>
    </w:rPr>
  </w:style>
  <w:style w:type="character" w:customStyle="1" w:styleId="WW8Num13z0">
    <w:name w:val="WW8Num13z0"/>
    <w:uiPriority w:val="99"/>
    <w:rsid w:val="00CC6A13"/>
  </w:style>
  <w:style w:type="character" w:customStyle="1" w:styleId="WW8Num15z0">
    <w:name w:val="WW8Num15z0"/>
    <w:uiPriority w:val="99"/>
    <w:rsid w:val="00CC6A13"/>
    <w:rPr>
      <w:rFonts w:ascii="Times New Roman" w:hAnsi="Times New Roman"/>
      <w:sz w:val="24"/>
    </w:rPr>
  </w:style>
  <w:style w:type="character" w:customStyle="1" w:styleId="Absatz-Standardschriftart">
    <w:name w:val="Absatz-Standardschriftart"/>
    <w:uiPriority w:val="99"/>
    <w:rsid w:val="00CC6A13"/>
  </w:style>
  <w:style w:type="character" w:customStyle="1" w:styleId="WW-Absatz-Standardschriftart">
    <w:name w:val="WW-Absatz-Standardschriftart"/>
    <w:uiPriority w:val="99"/>
    <w:rsid w:val="00CC6A13"/>
  </w:style>
  <w:style w:type="character" w:customStyle="1" w:styleId="WW8Num11z0">
    <w:name w:val="WW8Num11z0"/>
    <w:uiPriority w:val="99"/>
    <w:rsid w:val="00CC6A13"/>
  </w:style>
  <w:style w:type="character" w:customStyle="1" w:styleId="WW-Absatz-Standardschriftart1">
    <w:name w:val="WW-Absatz-Standardschriftart1"/>
    <w:uiPriority w:val="99"/>
    <w:rsid w:val="00CC6A13"/>
  </w:style>
  <w:style w:type="character" w:customStyle="1" w:styleId="WW8Num4z0">
    <w:name w:val="WW8Num4z0"/>
    <w:uiPriority w:val="99"/>
    <w:rsid w:val="00CC6A13"/>
    <w:rPr>
      <w:rFonts w:ascii="Wingdings" w:hAnsi="Wingdings"/>
    </w:rPr>
  </w:style>
  <w:style w:type="character" w:customStyle="1" w:styleId="WW8Num6z1">
    <w:name w:val="WW8Num6z1"/>
    <w:uiPriority w:val="99"/>
    <w:rsid w:val="00CC6A13"/>
    <w:rPr>
      <w:rFonts w:ascii="Times New Roman" w:hAnsi="Times New Roman"/>
      <w:sz w:val="24"/>
    </w:rPr>
  </w:style>
  <w:style w:type="character" w:customStyle="1" w:styleId="WW8Num9z0">
    <w:name w:val="WW8Num9z0"/>
    <w:uiPriority w:val="99"/>
    <w:rsid w:val="00CC6A13"/>
  </w:style>
  <w:style w:type="character" w:customStyle="1" w:styleId="WW8Num16z0">
    <w:name w:val="WW8Num16z0"/>
    <w:uiPriority w:val="99"/>
    <w:rsid w:val="00CC6A13"/>
    <w:rPr>
      <w:rFonts w:ascii="Times New Roman" w:hAnsi="Times New Roman"/>
    </w:rPr>
  </w:style>
  <w:style w:type="character" w:customStyle="1" w:styleId="WW8Num19z0">
    <w:name w:val="WW8Num19z0"/>
    <w:uiPriority w:val="99"/>
    <w:rsid w:val="00CC6A13"/>
    <w:rPr>
      <w:rFonts w:ascii="Symbol" w:hAnsi="Symbol"/>
    </w:rPr>
  </w:style>
  <w:style w:type="character" w:customStyle="1" w:styleId="WW8Num22z0">
    <w:name w:val="WW8Num22z0"/>
    <w:uiPriority w:val="99"/>
    <w:rsid w:val="00CC6A13"/>
    <w:rPr>
      <w:b/>
    </w:rPr>
  </w:style>
  <w:style w:type="character" w:customStyle="1" w:styleId="WW8Num24z0">
    <w:name w:val="WW8Num24z0"/>
    <w:uiPriority w:val="99"/>
    <w:rsid w:val="00CC6A13"/>
    <w:rPr>
      <w:rFonts w:ascii="Symbol" w:hAnsi="Symbol"/>
      <w:sz w:val="18"/>
    </w:rPr>
  </w:style>
  <w:style w:type="character" w:customStyle="1" w:styleId="WW8Num26z0">
    <w:name w:val="WW8Num26z0"/>
    <w:uiPriority w:val="99"/>
    <w:rsid w:val="00CC6A13"/>
  </w:style>
  <w:style w:type="character" w:customStyle="1" w:styleId="WW8Num28z0">
    <w:name w:val="WW8Num28z0"/>
    <w:uiPriority w:val="99"/>
    <w:rsid w:val="00CC6A13"/>
  </w:style>
  <w:style w:type="character" w:customStyle="1" w:styleId="WW8Num28z1">
    <w:name w:val="WW8Num28z1"/>
    <w:uiPriority w:val="99"/>
    <w:rsid w:val="00CC6A13"/>
  </w:style>
  <w:style w:type="character" w:customStyle="1" w:styleId="Domylnaczcionkaakapitu4">
    <w:name w:val="Domyślna czcionka akapitu4"/>
    <w:uiPriority w:val="99"/>
    <w:rsid w:val="00CC6A13"/>
  </w:style>
  <w:style w:type="character" w:customStyle="1" w:styleId="WW8Num10z0">
    <w:name w:val="WW8Num10z0"/>
    <w:uiPriority w:val="99"/>
    <w:rsid w:val="00CC6A13"/>
  </w:style>
  <w:style w:type="character" w:customStyle="1" w:styleId="WW-Absatz-Standardschriftart11">
    <w:name w:val="WW-Absatz-Standardschriftart11"/>
    <w:uiPriority w:val="99"/>
    <w:rsid w:val="00CC6A13"/>
  </w:style>
  <w:style w:type="character" w:customStyle="1" w:styleId="WW8Num5z0">
    <w:name w:val="WW8Num5z0"/>
    <w:uiPriority w:val="99"/>
    <w:rsid w:val="00CC6A13"/>
  </w:style>
  <w:style w:type="character" w:customStyle="1" w:styleId="WW8Num7z0">
    <w:name w:val="WW8Num7z0"/>
    <w:uiPriority w:val="99"/>
    <w:rsid w:val="00CC6A13"/>
    <w:rPr>
      <w:rFonts w:ascii="Symbol" w:hAnsi="Symbol"/>
    </w:rPr>
  </w:style>
  <w:style w:type="character" w:customStyle="1" w:styleId="WW8Num9z1">
    <w:name w:val="WW8Num9z1"/>
    <w:uiPriority w:val="99"/>
    <w:rsid w:val="00CC6A13"/>
    <w:rPr>
      <w:rFonts w:ascii="Times New Roman" w:hAnsi="Times New Roman"/>
      <w:sz w:val="24"/>
    </w:rPr>
  </w:style>
  <w:style w:type="character" w:customStyle="1" w:styleId="WW8Num12z0">
    <w:name w:val="WW8Num12z0"/>
    <w:uiPriority w:val="99"/>
    <w:rsid w:val="00CC6A13"/>
  </w:style>
  <w:style w:type="character" w:customStyle="1" w:styleId="WW8Num20z0">
    <w:name w:val="WW8Num20z0"/>
    <w:uiPriority w:val="99"/>
    <w:rsid w:val="00CC6A13"/>
    <w:rPr>
      <w:rFonts w:ascii="Verdana" w:hAnsi="Verdana"/>
      <w:sz w:val="20"/>
    </w:rPr>
  </w:style>
  <w:style w:type="character" w:customStyle="1" w:styleId="WW8Num23z0">
    <w:name w:val="WW8Num23z0"/>
    <w:uiPriority w:val="99"/>
    <w:rsid w:val="00CC6A13"/>
    <w:rPr>
      <w:rFonts w:ascii="Symbol" w:hAnsi="Symbol"/>
      <w:sz w:val="18"/>
    </w:rPr>
  </w:style>
  <w:style w:type="character" w:customStyle="1" w:styleId="WW-Absatz-Standardschriftart111">
    <w:name w:val="WW-Absatz-Standardschriftart111"/>
    <w:uiPriority w:val="99"/>
    <w:rsid w:val="00CC6A13"/>
  </w:style>
  <w:style w:type="character" w:customStyle="1" w:styleId="WW-Absatz-Standardschriftart1111">
    <w:name w:val="WW-Absatz-Standardschriftart1111"/>
    <w:uiPriority w:val="99"/>
    <w:rsid w:val="00CC6A13"/>
  </w:style>
  <w:style w:type="character" w:customStyle="1" w:styleId="WW8Num11z1">
    <w:name w:val="WW8Num11z1"/>
    <w:uiPriority w:val="99"/>
    <w:rsid w:val="00CC6A13"/>
    <w:rPr>
      <w:rFonts w:ascii="Times New Roman" w:hAnsi="Times New Roman"/>
      <w:sz w:val="24"/>
    </w:rPr>
  </w:style>
  <w:style w:type="character" w:customStyle="1" w:styleId="WW8Num14z0">
    <w:name w:val="WW8Num14z0"/>
    <w:uiPriority w:val="99"/>
    <w:rsid w:val="00CC6A13"/>
  </w:style>
  <w:style w:type="character" w:customStyle="1" w:styleId="WW-Absatz-Standardschriftart11111">
    <w:name w:val="WW-Absatz-Standardschriftart11111"/>
    <w:uiPriority w:val="99"/>
    <w:rsid w:val="00CC6A13"/>
  </w:style>
  <w:style w:type="character" w:customStyle="1" w:styleId="WW8Num2z1">
    <w:name w:val="WW8Num2z1"/>
    <w:uiPriority w:val="99"/>
    <w:rsid w:val="00CC6A13"/>
  </w:style>
  <w:style w:type="character" w:customStyle="1" w:styleId="WW8Num6z0">
    <w:name w:val="WW8Num6z0"/>
    <w:uiPriority w:val="99"/>
    <w:rsid w:val="00CC6A13"/>
    <w:rPr>
      <w:rFonts w:ascii="Times New Roman" w:hAnsi="Times New Roman"/>
    </w:rPr>
  </w:style>
  <w:style w:type="character" w:customStyle="1" w:styleId="WW8Num17z0">
    <w:name w:val="WW8Num17z0"/>
    <w:uiPriority w:val="99"/>
    <w:rsid w:val="00CC6A13"/>
  </w:style>
  <w:style w:type="character" w:customStyle="1" w:styleId="WW8Num18z0">
    <w:name w:val="WW8Num18z0"/>
    <w:uiPriority w:val="99"/>
    <w:rsid w:val="00CC6A13"/>
  </w:style>
  <w:style w:type="character" w:customStyle="1" w:styleId="WW8Num21z0">
    <w:name w:val="WW8Num21z0"/>
    <w:uiPriority w:val="99"/>
    <w:rsid w:val="00CC6A13"/>
    <w:rPr>
      <w:b/>
    </w:rPr>
  </w:style>
  <w:style w:type="character" w:customStyle="1" w:styleId="WW8Num21z1">
    <w:name w:val="WW8Num21z1"/>
    <w:uiPriority w:val="99"/>
    <w:rsid w:val="00CC6A13"/>
    <w:rPr>
      <w:rFonts w:ascii="Tahoma" w:hAnsi="Tahoma"/>
      <w:sz w:val="22"/>
    </w:rPr>
  </w:style>
  <w:style w:type="character" w:customStyle="1" w:styleId="WW8Num22z1">
    <w:name w:val="WW8Num22z1"/>
    <w:uiPriority w:val="99"/>
    <w:rsid w:val="00CC6A13"/>
    <w:rPr>
      <w:rFonts w:ascii="Tahoma" w:hAnsi="Tahoma"/>
      <w:sz w:val="22"/>
    </w:rPr>
  </w:style>
  <w:style w:type="character" w:customStyle="1" w:styleId="WW8Num23z1">
    <w:name w:val="WW8Num23z1"/>
    <w:uiPriority w:val="99"/>
    <w:rsid w:val="00CC6A13"/>
  </w:style>
  <w:style w:type="character" w:customStyle="1" w:styleId="WW8Num25z0">
    <w:name w:val="WW8Num25z0"/>
    <w:uiPriority w:val="99"/>
    <w:rsid w:val="00CC6A13"/>
    <w:rPr>
      <w:rFonts w:ascii="Symbol" w:hAnsi="Symbol"/>
      <w:sz w:val="18"/>
    </w:rPr>
  </w:style>
  <w:style w:type="character" w:customStyle="1" w:styleId="WW8Num27z0">
    <w:name w:val="WW8Num27z0"/>
    <w:uiPriority w:val="99"/>
    <w:rsid w:val="00CC6A13"/>
  </w:style>
  <w:style w:type="character" w:customStyle="1" w:styleId="WW8Num31z1">
    <w:name w:val="WW8Num31z1"/>
    <w:uiPriority w:val="99"/>
    <w:rsid w:val="00CC6A13"/>
    <w:rPr>
      <w:rFonts w:ascii="Times New Roman" w:hAnsi="Times New Roman"/>
      <w:sz w:val="24"/>
    </w:rPr>
  </w:style>
  <w:style w:type="character" w:customStyle="1" w:styleId="WW8Num32z0">
    <w:name w:val="WW8Num32z0"/>
    <w:uiPriority w:val="99"/>
    <w:rsid w:val="00CC6A13"/>
  </w:style>
  <w:style w:type="character" w:customStyle="1" w:styleId="WW8Num33z0">
    <w:name w:val="WW8Num33z0"/>
    <w:uiPriority w:val="99"/>
    <w:rsid w:val="00CC6A13"/>
    <w:rPr>
      <w:rFonts w:ascii="Symbol" w:hAnsi="Symbol"/>
    </w:rPr>
  </w:style>
  <w:style w:type="character" w:customStyle="1" w:styleId="WW8Num33z1">
    <w:name w:val="WW8Num33z1"/>
    <w:uiPriority w:val="99"/>
    <w:rsid w:val="00CC6A13"/>
    <w:rPr>
      <w:rFonts w:ascii="Courier New" w:hAnsi="Courier New"/>
    </w:rPr>
  </w:style>
  <w:style w:type="character" w:customStyle="1" w:styleId="WW8Num33z2">
    <w:name w:val="WW8Num33z2"/>
    <w:uiPriority w:val="99"/>
    <w:rsid w:val="00CC6A13"/>
    <w:rPr>
      <w:rFonts w:ascii="Wingdings" w:hAnsi="Wingdings"/>
    </w:rPr>
  </w:style>
  <w:style w:type="character" w:customStyle="1" w:styleId="WW8Num34z0">
    <w:name w:val="WW8Num34z0"/>
    <w:uiPriority w:val="99"/>
    <w:rsid w:val="00CC6A13"/>
    <w:rPr>
      <w:rFonts w:ascii="Symbol" w:hAnsi="Symbol"/>
      <w:sz w:val="20"/>
    </w:rPr>
  </w:style>
  <w:style w:type="character" w:customStyle="1" w:styleId="WW8Num34z2">
    <w:name w:val="WW8Num34z2"/>
    <w:uiPriority w:val="99"/>
    <w:rsid w:val="00CC6A13"/>
    <w:rPr>
      <w:rFonts w:ascii="Wingdings" w:hAnsi="Wingdings"/>
      <w:sz w:val="20"/>
    </w:rPr>
  </w:style>
  <w:style w:type="character" w:customStyle="1" w:styleId="WW8Num36z0">
    <w:name w:val="WW8Num36z0"/>
    <w:uiPriority w:val="99"/>
    <w:rsid w:val="00CC6A13"/>
  </w:style>
  <w:style w:type="character" w:customStyle="1" w:styleId="WW8Num37z0">
    <w:name w:val="WW8Num37z0"/>
    <w:uiPriority w:val="99"/>
    <w:rsid w:val="00CC6A13"/>
    <w:rPr>
      <w:rFonts w:ascii="Symbol" w:hAnsi="Symbol"/>
      <w:sz w:val="20"/>
    </w:rPr>
  </w:style>
  <w:style w:type="character" w:customStyle="1" w:styleId="WW8Num38z0">
    <w:name w:val="WW8Num38z0"/>
    <w:uiPriority w:val="99"/>
    <w:rsid w:val="00CC6A13"/>
    <w:rPr>
      <w:b/>
    </w:rPr>
  </w:style>
  <w:style w:type="character" w:customStyle="1" w:styleId="WW8Num41z0">
    <w:name w:val="WW8Num41z0"/>
    <w:uiPriority w:val="99"/>
    <w:rsid w:val="00CC6A13"/>
    <w:rPr>
      <w:rFonts w:ascii="Times New Roman" w:hAnsi="Times New Roman"/>
      <w:sz w:val="22"/>
    </w:rPr>
  </w:style>
  <w:style w:type="character" w:customStyle="1" w:styleId="WW8Num41z1">
    <w:name w:val="WW8Num41z1"/>
    <w:uiPriority w:val="99"/>
    <w:rsid w:val="00CC6A13"/>
  </w:style>
  <w:style w:type="character" w:customStyle="1" w:styleId="WW8Num42z0">
    <w:name w:val="WW8Num42z0"/>
    <w:uiPriority w:val="99"/>
    <w:rsid w:val="00CC6A13"/>
    <w:rPr>
      <w:rFonts w:ascii="Arial" w:hAnsi="Arial"/>
    </w:rPr>
  </w:style>
  <w:style w:type="character" w:customStyle="1" w:styleId="WW8Num42z1">
    <w:name w:val="WW8Num42z1"/>
    <w:uiPriority w:val="99"/>
    <w:rsid w:val="00CC6A13"/>
    <w:rPr>
      <w:rFonts w:ascii="Courier New" w:hAnsi="Courier New"/>
    </w:rPr>
  </w:style>
  <w:style w:type="character" w:customStyle="1" w:styleId="WW8Num42z2">
    <w:name w:val="WW8Num42z2"/>
    <w:uiPriority w:val="99"/>
    <w:rsid w:val="00CC6A13"/>
    <w:rPr>
      <w:rFonts w:ascii="Wingdings" w:hAnsi="Wingdings"/>
    </w:rPr>
  </w:style>
  <w:style w:type="character" w:customStyle="1" w:styleId="WW8Num43z0">
    <w:name w:val="WW8Num43z0"/>
    <w:uiPriority w:val="99"/>
    <w:rsid w:val="00CC6A13"/>
  </w:style>
  <w:style w:type="character" w:customStyle="1" w:styleId="WW8Num44z0">
    <w:name w:val="WW8Num44z0"/>
    <w:uiPriority w:val="99"/>
    <w:rsid w:val="00CC6A13"/>
    <w:rPr>
      <w:rFonts w:ascii="Times New Roman" w:hAnsi="Times New Roman"/>
      <w:sz w:val="18"/>
    </w:rPr>
  </w:style>
  <w:style w:type="character" w:customStyle="1" w:styleId="WW8Num44z1">
    <w:name w:val="WW8Num44z1"/>
    <w:uiPriority w:val="99"/>
    <w:rsid w:val="00CC6A13"/>
  </w:style>
  <w:style w:type="character" w:customStyle="1" w:styleId="WW8Num44z2">
    <w:name w:val="WW8Num44z2"/>
    <w:uiPriority w:val="99"/>
    <w:rsid w:val="00CC6A13"/>
  </w:style>
  <w:style w:type="character" w:customStyle="1" w:styleId="WW8Num45z0">
    <w:name w:val="WW8Num45z0"/>
    <w:uiPriority w:val="99"/>
    <w:rsid w:val="00CC6A13"/>
    <w:rPr>
      <w:rFonts w:ascii="Symbol" w:hAnsi="Symbol"/>
    </w:rPr>
  </w:style>
  <w:style w:type="character" w:customStyle="1" w:styleId="WW8Num45z1">
    <w:name w:val="WW8Num45z1"/>
    <w:uiPriority w:val="99"/>
    <w:rsid w:val="00CC6A13"/>
    <w:rPr>
      <w:rFonts w:ascii="Courier New" w:hAnsi="Courier New"/>
    </w:rPr>
  </w:style>
  <w:style w:type="character" w:customStyle="1" w:styleId="WW8Num45z2">
    <w:name w:val="WW8Num45z2"/>
    <w:uiPriority w:val="99"/>
    <w:rsid w:val="00CC6A13"/>
    <w:rPr>
      <w:rFonts w:ascii="Wingdings" w:hAnsi="Wingdings"/>
    </w:rPr>
  </w:style>
  <w:style w:type="character" w:customStyle="1" w:styleId="WW8Num46z1">
    <w:name w:val="WW8Num46z1"/>
    <w:uiPriority w:val="99"/>
    <w:rsid w:val="00CC6A13"/>
    <w:rPr>
      <w:rFonts w:ascii="Symbol" w:hAnsi="Symbol"/>
    </w:rPr>
  </w:style>
  <w:style w:type="character" w:customStyle="1" w:styleId="WW8Num48z0">
    <w:name w:val="WW8Num48z0"/>
    <w:uiPriority w:val="99"/>
    <w:rsid w:val="00CC6A13"/>
  </w:style>
  <w:style w:type="character" w:customStyle="1" w:styleId="WW8Num48z1">
    <w:name w:val="WW8Num48z1"/>
    <w:uiPriority w:val="99"/>
    <w:rsid w:val="00CC6A13"/>
  </w:style>
  <w:style w:type="character" w:customStyle="1" w:styleId="WW8Num51z0">
    <w:name w:val="WW8Num51z0"/>
    <w:uiPriority w:val="99"/>
    <w:rsid w:val="00CC6A13"/>
    <w:rPr>
      <w:rFonts w:ascii="Symbol" w:hAnsi="Symbol"/>
      <w:sz w:val="20"/>
    </w:rPr>
  </w:style>
  <w:style w:type="character" w:customStyle="1" w:styleId="WW8Num51z1">
    <w:name w:val="WW8Num51z1"/>
    <w:uiPriority w:val="99"/>
    <w:rsid w:val="00CC6A13"/>
    <w:rPr>
      <w:rFonts w:ascii="Courier New" w:hAnsi="Courier New"/>
      <w:sz w:val="20"/>
    </w:rPr>
  </w:style>
  <w:style w:type="character" w:customStyle="1" w:styleId="WW8Num51z2">
    <w:name w:val="WW8Num51z2"/>
    <w:uiPriority w:val="99"/>
    <w:rsid w:val="00CC6A13"/>
    <w:rPr>
      <w:rFonts w:ascii="Wingdings" w:hAnsi="Wingdings"/>
      <w:sz w:val="20"/>
    </w:rPr>
  </w:style>
  <w:style w:type="character" w:customStyle="1" w:styleId="Domylnaczcionkaakapitu3">
    <w:name w:val="Domyślna czcionka akapitu3"/>
    <w:uiPriority w:val="99"/>
    <w:rsid w:val="00CC6A13"/>
  </w:style>
  <w:style w:type="character" w:customStyle="1" w:styleId="Domylnaczcionkaakapitu2">
    <w:name w:val="Domyślna czcionka akapitu2"/>
    <w:uiPriority w:val="99"/>
    <w:rsid w:val="00CC6A13"/>
  </w:style>
  <w:style w:type="character" w:customStyle="1" w:styleId="WW-Absatz-Standardschriftart111111">
    <w:name w:val="WW-Absatz-Standardschriftart111111"/>
    <w:uiPriority w:val="99"/>
    <w:rsid w:val="00CC6A13"/>
  </w:style>
  <w:style w:type="character" w:customStyle="1" w:styleId="WW-Absatz-Standardschriftart1111111">
    <w:name w:val="WW-Absatz-Standardschriftart1111111"/>
    <w:uiPriority w:val="99"/>
    <w:rsid w:val="00CC6A13"/>
  </w:style>
  <w:style w:type="character" w:customStyle="1" w:styleId="WW-Absatz-Standardschriftart11111111">
    <w:name w:val="WW-Absatz-Standardschriftart11111111"/>
    <w:uiPriority w:val="99"/>
    <w:rsid w:val="00CC6A13"/>
  </w:style>
  <w:style w:type="character" w:customStyle="1" w:styleId="WW-Absatz-Standardschriftart111111111">
    <w:name w:val="WW-Absatz-Standardschriftart111111111"/>
    <w:uiPriority w:val="99"/>
    <w:rsid w:val="00CC6A13"/>
  </w:style>
  <w:style w:type="character" w:customStyle="1" w:styleId="WW8Num12z1">
    <w:name w:val="WW8Num12z1"/>
    <w:uiPriority w:val="99"/>
    <w:rsid w:val="00CC6A13"/>
    <w:rPr>
      <w:rFonts w:ascii="Times New Roman" w:hAnsi="Times New Roman"/>
      <w:sz w:val="24"/>
    </w:rPr>
  </w:style>
  <w:style w:type="character" w:customStyle="1" w:styleId="WW8Num32z1">
    <w:name w:val="WW8Num32z1"/>
    <w:uiPriority w:val="99"/>
    <w:rsid w:val="00CC6A13"/>
    <w:rPr>
      <w:rFonts w:ascii="Symbol" w:hAnsi="Symbol"/>
    </w:rPr>
  </w:style>
  <w:style w:type="character" w:customStyle="1" w:styleId="WW8Num32z3">
    <w:name w:val="WW8Num32z3"/>
    <w:uiPriority w:val="99"/>
    <w:rsid w:val="00CC6A13"/>
  </w:style>
  <w:style w:type="character" w:customStyle="1" w:styleId="WW8Num37z1">
    <w:name w:val="WW8Num37z1"/>
    <w:uiPriority w:val="99"/>
    <w:rsid w:val="00CC6A13"/>
    <w:rPr>
      <w:rFonts w:ascii="Symbol" w:hAnsi="Symbol"/>
    </w:rPr>
  </w:style>
  <w:style w:type="character" w:customStyle="1" w:styleId="WW8Num40z0">
    <w:name w:val="WW8Num40z0"/>
    <w:uiPriority w:val="99"/>
    <w:rsid w:val="00CC6A13"/>
    <w:rPr>
      <w:rFonts w:ascii="Symbol" w:hAnsi="Symbol"/>
    </w:rPr>
  </w:style>
  <w:style w:type="character" w:customStyle="1" w:styleId="WW8Num46z2">
    <w:name w:val="WW8Num46z2"/>
    <w:uiPriority w:val="99"/>
    <w:rsid w:val="00CC6A13"/>
    <w:rPr>
      <w:rFonts w:ascii="Tahoma" w:hAnsi="Tahoma"/>
    </w:rPr>
  </w:style>
  <w:style w:type="character" w:customStyle="1" w:styleId="WW8Num47z1">
    <w:name w:val="WW8Num47z1"/>
    <w:uiPriority w:val="99"/>
    <w:rsid w:val="00CC6A13"/>
    <w:rPr>
      <w:rFonts w:ascii="Tahoma" w:hAnsi="Tahoma"/>
      <w:sz w:val="22"/>
    </w:rPr>
  </w:style>
  <w:style w:type="character" w:customStyle="1" w:styleId="Domylnaczcionkaakapitu1">
    <w:name w:val="Domyślna czcionka akapitu1"/>
    <w:uiPriority w:val="99"/>
    <w:rsid w:val="00CC6A13"/>
  </w:style>
  <w:style w:type="character" w:styleId="FollowedHyperlink">
    <w:name w:val="FollowedHyperlink"/>
    <w:basedOn w:val="Domylnaczcionkaakapitu1"/>
    <w:uiPriority w:val="99"/>
    <w:rsid w:val="00CC6A13"/>
    <w:rPr>
      <w:rFonts w:cs="Times New Roman"/>
      <w:color w:val="800080"/>
      <w:u w:val="single"/>
    </w:rPr>
  </w:style>
  <w:style w:type="character" w:styleId="Hyperlink">
    <w:name w:val="Hyperlink"/>
    <w:basedOn w:val="Domylnaczcionkaakapitu1"/>
    <w:uiPriority w:val="99"/>
    <w:rsid w:val="00CC6A13"/>
    <w:rPr>
      <w:rFonts w:cs="Times New Roman"/>
      <w:color w:val="0000FF"/>
      <w:u w:val="single"/>
    </w:rPr>
  </w:style>
  <w:style w:type="character" w:styleId="PageNumber">
    <w:name w:val="page number"/>
    <w:basedOn w:val="Domylnaczcionkaakapitu1"/>
    <w:uiPriority w:val="99"/>
    <w:rsid w:val="00CC6A13"/>
    <w:rPr>
      <w:rFonts w:cs="Times New Roman"/>
    </w:rPr>
  </w:style>
  <w:style w:type="character" w:customStyle="1" w:styleId="Znakinumeracji">
    <w:name w:val="Znaki numeracji"/>
    <w:uiPriority w:val="99"/>
    <w:rsid w:val="00CC6A13"/>
  </w:style>
  <w:style w:type="character" w:customStyle="1" w:styleId="Symbolewypunktowania">
    <w:name w:val="Symbole wypunktowania"/>
    <w:uiPriority w:val="99"/>
    <w:rsid w:val="00CC6A13"/>
    <w:rPr>
      <w:rFonts w:ascii="StarSymbol" w:hAnsi="StarSymbol"/>
      <w:sz w:val="18"/>
    </w:rPr>
  </w:style>
  <w:style w:type="character" w:customStyle="1" w:styleId="BodyTextChar">
    <w:name w:val="Body Text Char"/>
    <w:basedOn w:val="Domylnaczcionkaakapitu3"/>
    <w:uiPriority w:val="99"/>
    <w:rsid w:val="00CC6A13"/>
    <w:rPr>
      <w:rFonts w:cs="Times New Roman"/>
      <w:sz w:val="24"/>
      <w:szCs w:val="24"/>
      <w:lang w:eastAsia="ar-SA" w:bidi="ar-SA"/>
    </w:rPr>
  </w:style>
  <w:style w:type="character" w:customStyle="1" w:styleId="FooterChar">
    <w:name w:val="Footer Char"/>
    <w:basedOn w:val="Domylnaczcionkaakapitu3"/>
    <w:uiPriority w:val="99"/>
    <w:rsid w:val="00CC6A13"/>
    <w:rPr>
      <w:rFonts w:cs="Times New Roman"/>
      <w:sz w:val="24"/>
      <w:szCs w:val="24"/>
      <w:lang w:eastAsia="ar-SA" w:bidi="ar-SA"/>
    </w:rPr>
  </w:style>
  <w:style w:type="character" w:customStyle="1" w:styleId="HeaderChar">
    <w:name w:val="Header Char"/>
    <w:basedOn w:val="Domylnaczcionkaakapitu3"/>
    <w:uiPriority w:val="99"/>
    <w:rsid w:val="00CC6A13"/>
    <w:rPr>
      <w:rFonts w:cs="Times New Roman"/>
      <w:sz w:val="24"/>
      <w:szCs w:val="24"/>
      <w:lang w:eastAsia="ar-SA" w:bidi="ar-SA"/>
    </w:rPr>
  </w:style>
  <w:style w:type="character" w:customStyle="1" w:styleId="BodyTextIndentChar">
    <w:name w:val="Body Text Indent Char"/>
    <w:basedOn w:val="Domylnaczcionkaakapitu3"/>
    <w:uiPriority w:val="99"/>
    <w:rsid w:val="00CC6A13"/>
    <w:rPr>
      <w:rFonts w:cs="Times New Roman"/>
      <w:sz w:val="24"/>
      <w:szCs w:val="24"/>
      <w:lang w:eastAsia="ar-SA" w:bidi="ar-SA"/>
    </w:rPr>
  </w:style>
  <w:style w:type="character" w:customStyle="1" w:styleId="WW-Absatz-Standardschriftart1111111111">
    <w:name w:val="WW-Absatz-Standardschriftart1111111111"/>
    <w:uiPriority w:val="99"/>
    <w:rsid w:val="00CC6A13"/>
  </w:style>
  <w:style w:type="character" w:customStyle="1" w:styleId="WW-Absatz-Standardschriftart11111111111">
    <w:name w:val="WW-Absatz-Standardschriftart11111111111"/>
    <w:uiPriority w:val="99"/>
    <w:rsid w:val="00CC6A13"/>
  </w:style>
  <w:style w:type="character" w:customStyle="1" w:styleId="BodyTextIndent2Char">
    <w:name w:val="Body Text Indent 2 Char"/>
    <w:basedOn w:val="Domylnaczcionkaakapitu3"/>
    <w:uiPriority w:val="99"/>
    <w:rsid w:val="00CC6A13"/>
    <w:rPr>
      <w:rFonts w:cs="Times New Roman"/>
      <w:sz w:val="24"/>
      <w:szCs w:val="24"/>
      <w:lang w:eastAsia="ar-SA" w:bidi="ar-SA"/>
    </w:rPr>
  </w:style>
  <w:style w:type="character" w:customStyle="1" w:styleId="BalloonTextChar">
    <w:name w:val="Balloon Text Char"/>
    <w:basedOn w:val="Domylnaczcionkaakapitu3"/>
    <w:uiPriority w:val="99"/>
    <w:rsid w:val="00CC6A13"/>
    <w:rPr>
      <w:rFonts w:cs="Times New Roman"/>
      <w:sz w:val="2"/>
      <w:lang w:eastAsia="ar-SA" w:bidi="ar-SA"/>
    </w:rPr>
  </w:style>
  <w:style w:type="character" w:customStyle="1" w:styleId="BodyTextIndent3Char">
    <w:name w:val="Body Text Indent 3 Char"/>
    <w:basedOn w:val="Domylnaczcionkaakapitu3"/>
    <w:uiPriority w:val="99"/>
    <w:rsid w:val="00CC6A13"/>
    <w:rPr>
      <w:rFonts w:cs="Times New Roman"/>
      <w:sz w:val="16"/>
      <w:szCs w:val="16"/>
      <w:lang w:eastAsia="ar-SA" w:bidi="ar-SA"/>
    </w:rPr>
  </w:style>
  <w:style w:type="character" w:customStyle="1" w:styleId="BodyText3Char">
    <w:name w:val="Body Text 3 Char"/>
    <w:basedOn w:val="Domylnaczcionkaakapitu3"/>
    <w:uiPriority w:val="99"/>
    <w:rsid w:val="00CC6A13"/>
    <w:rPr>
      <w:rFonts w:cs="Times New Roman"/>
      <w:sz w:val="16"/>
      <w:szCs w:val="16"/>
      <w:lang w:eastAsia="ar-SA" w:bidi="ar-SA"/>
    </w:rPr>
  </w:style>
  <w:style w:type="character" w:customStyle="1" w:styleId="BodyText2Char">
    <w:name w:val="Body Text 2 Char"/>
    <w:basedOn w:val="Domylnaczcionkaakapitu3"/>
    <w:uiPriority w:val="99"/>
    <w:rsid w:val="00CC6A13"/>
    <w:rPr>
      <w:rFonts w:cs="Times New Roman"/>
      <w:sz w:val="24"/>
      <w:szCs w:val="24"/>
      <w:lang w:eastAsia="ar-SA" w:bidi="ar-SA"/>
    </w:rPr>
  </w:style>
  <w:style w:type="character" w:styleId="Strong">
    <w:name w:val="Strong"/>
    <w:basedOn w:val="DefaultParagraphFont"/>
    <w:uiPriority w:val="99"/>
    <w:qFormat/>
    <w:rsid w:val="00CC6A13"/>
    <w:rPr>
      <w:rFonts w:cs="Times New Roman"/>
      <w:b/>
    </w:rPr>
  </w:style>
  <w:style w:type="character" w:customStyle="1" w:styleId="text1">
    <w:name w:val="text1"/>
    <w:basedOn w:val="Domylnaczcionkaakapitu4"/>
    <w:uiPriority w:val="99"/>
    <w:rsid w:val="00CC6A13"/>
    <w:rPr>
      <w:rFonts w:ascii="Verdana" w:hAnsi="Verdana" w:cs="Times New Roman"/>
      <w:color w:val="000000"/>
      <w:sz w:val="20"/>
      <w:szCs w:val="20"/>
    </w:rPr>
  </w:style>
  <w:style w:type="paragraph" w:customStyle="1" w:styleId="Nagwek4">
    <w:name w:val="Nagłówek4"/>
    <w:basedOn w:val="Normal"/>
    <w:next w:val="BodyText"/>
    <w:uiPriority w:val="99"/>
    <w:rsid w:val="00CC6A13"/>
    <w:pPr>
      <w:keepNext/>
      <w:spacing w:before="240" w:after="120"/>
    </w:pPr>
    <w:rPr>
      <w:rFonts w:ascii="Arial" w:hAnsi="Arial" w:cs="Tahoma"/>
      <w:sz w:val="28"/>
      <w:szCs w:val="28"/>
    </w:rPr>
  </w:style>
  <w:style w:type="paragraph" w:styleId="BodyText">
    <w:name w:val="Body Text"/>
    <w:basedOn w:val="Normal"/>
    <w:link w:val="BodyTextChar1"/>
    <w:uiPriority w:val="99"/>
    <w:rsid w:val="00CC6A13"/>
    <w:pPr>
      <w:spacing w:after="120"/>
    </w:pPr>
  </w:style>
  <w:style w:type="character" w:customStyle="1" w:styleId="BodyTextChar1">
    <w:name w:val="Body Text Char1"/>
    <w:basedOn w:val="DefaultParagraphFont"/>
    <w:link w:val="BodyText"/>
    <w:uiPriority w:val="99"/>
    <w:semiHidden/>
    <w:locked/>
    <w:rsid w:val="00CC456D"/>
    <w:rPr>
      <w:rFonts w:cs="Times New Roman"/>
      <w:sz w:val="24"/>
      <w:szCs w:val="24"/>
      <w:lang w:eastAsia="ar-SA" w:bidi="ar-SA"/>
    </w:rPr>
  </w:style>
  <w:style w:type="paragraph" w:styleId="List">
    <w:name w:val="List"/>
    <w:basedOn w:val="BodyText"/>
    <w:uiPriority w:val="99"/>
    <w:rsid w:val="00CC6A13"/>
    <w:rPr>
      <w:rFonts w:cs="Tahoma"/>
    </w:rPr>
  </w:style>
  <w:style w:type="paragraph" w:customStyle="1" w:styleId="Podpis4">
    <w:name w:val="Podpis4"/>
    <w:basedOn w:val="Normal"/>
    <w:uiPriority w:val="99"/>
    <w:rsid w:val="00CC6A13"/>
    <w:pPr>
      <w:suppressLineNumbers/>
      <w:spacing w:before="120" w:after="120"/>
    </w:pPr>
    <w:rPr>
      <w:rFonts w:cs="Tahoma"/>
      <w:i/>
      <w:iCs/>
    </w:rPr>
  </w:style>
  <w:style w:type="paragraph" w:customStyle="1" w:styleId="Indeks">
    <w:name w:val="Indeks"/>
    <w:basedOn w:val="Normal"/>
    <w:uiPriority w:val="99"/>
    <w:rsid w:val="00CC6A13"/>
    <w:pPr>
      <w:suppressLineNumbers/>
    </w:pPr>
    <w:rPr>
      <w:rFonts w:cs="Tahoma"/>
    </w:rPr>
  </w:style>
  <w:style w:type="paragraph" w:customStyle="1" w:styleId="Nagwek3">
    <w:name w:val="Nagłówek3"/>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3">
    <w:name w:val="Podpis3"/>
    <w:basedOn w:val="Normal"/>
    <w:uiPriority w:val="99"/>
    <w:rsid w:val="00CC6A13"/>
    <w:pPr>
      <w:suppressLineNumbers/>
      <w:spacing w:before="120" w:after="120"/>
    </w:pPr>
    <w:rPr>
      <w:rFonts w:cs="Tahoma"/>
      <w:i/>
      <w:iCs/>
    </w:rPr>
  </w:style>
  <w:style w:type="paragraph" w:customStyle="1" w:styleId="Nagwek2">
    <w:name w:val="Nagłówek2"/>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2">
    <w:name w:val="Podpis2"/>
    <w:basedOn w:val="Normal"/>
    <w:uiPriority w:val="99"/>
    <w:rsid w:val="00CC6A13"/>
    <w:pPr>
      <w:suppressLineNumbers/>
      <w:spacing w:before="120" w:after="120"/>
    </w:pPr>
    <w:rPr>
      <w:rFonts w:cs="Tahoma"/>
      <w:i/>
      <w:iCs/>
    </w:rPr>
  </w:style>
  <w:style w:type="paragraph" w:customStyle="1" w:styleId="Nagwek1">
    <w:name w:val="Nagłówek1"/>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1">
    <w:name w:val="Podpis1"/>
    <w:basedOn w:val="Normal"/>
    <w:uiPriority w:val="99"/>
    <w:rsid w:val="00CC6A13"/>
    <w:pPr>
      <w:suppressLineNumbers/>
      <w:spacing w:before="120" w:after="120"/>
    </w:pPr>
    <w:rPr>
      <w:rFonts w:cs="Tahoma"/>
      <w:i/>
      <w:iCs/>
    </w:rPr>
  </w:style>
  <w:style w:type="paragraph" w:styleId="TOC1">
    <w:name w:val="toc 1"/>
    <w:basedOn w:val="Normal"/>
    <w:next w:val="Normal"/>
    <w:uiPriority w:val="99"/>
    <w:rsid w:val="00CC6A13"/>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CC6A13"/>
    <w:pPr>
      <w:ind w:left="240"/>
    </w:pPr>
    <w:rPr>
      <w:smallCaps/>
    </w:rPr>
  </w:style>
  <w:style w:type="paragraph" w:styleId="TOC3">
    <w:name w:val="toc 3"/>
    <w:basedOn w:val="Normal"/>
    <w:next w:val="Normal"/>
    <w:uiPriority w:val="99"/>
    <w:rsid w:val="00CC6A13"/>
    <w:pPr>
      <w:ind w:left="480"/>
    </w:pPr>
    <w:rPr>
      <w:i/>
      <w:iCs/>
    </w:rPr>
  </w:style>
  <w:style w:type="paragraph" w:styleId="TOC4">
    <w:name w:val="toc 4"/>
    <w:basedOn w:val="Normal"/>
    <w:next w:val="Normal"/>
    <w:uiPriority w:val="99"/>
    <w:rsid w:val="00CC6A13"/>
    <w:pPr>
      <w:ind w:left="720"/>
    </w:pPr>
    <w:rPr>
      <w:szCs w:val="21"/>
    </w:rPr>
  </w:style>
  <w:style w:type="paragraph" w:styleId="TOC5">
    <w:name w:val="toc 5"/>
    <w:basedOn w:val="Normal"/>
    <w:next w:val="Normal"/>
    <w:uiPriority w:val="99"/>
    <w:rsid w:val="00CC6A13"/>
    <w:pPr>
      <w:ind w:left="960"/>
    </w:pPr>
    <w:rPr>
      <w:szCs w:val="21"/>
    </w:rPr>
  </w:style>
  <w:style w:type="paragraph" w:styleId="TOC6">
    <w:name w:val="toc 6"/>
    <w:basedOn w:val="Normal"/>
    <w:next w:val="Normal"/>
    <w:uiPriority w:val="99"/>
    <w:rsid w:val="00CC6A13"/>
    <w:pPr>
      <w:ind w:left="1200"/>
    </w:pPr>
    <w:rPr>
      <w:szCs w:val="21"/>
    </w:rPr>
  </w:style>
  <w:style w:type="paragraph" w:styleId="TOC7">
    <w:name w:val="toc 7"/>
    <w:basedOn w:val="Normal"/>
    <w:next w:val="Normal"/>
    <w:uiPriority w:val="99"/>
    <w:rsid w:val="00CC6A13"/>
    <w:pPr>
      <w:ind w:left="1440"/>
    </w:pPr>
    <w:rPr>
      <w:szCs w:val="21"/>
    </w:rPr>
  </w:style>
  <w:style w:type="paragraph" w:styleId="TOC8">
    <w:name w:val="toc 8"/>
    <w:basedOn w:val="Normal"/>
    <w:next w:val="Normal"/>
    <w:uiPriority w:val="99"/>
    <w:rsid w:val="00CC6A13"/>
    <w:pPr>
      <w:ind w:left="1680"/>
    </w:pPr>
    <w:rPr>
      <w:szCs w:val="21"/>
    </w:rPr>
  </w:style>
  <w:style w:type="paragraph" w:styleId="TOC9">
    <w:name w:val="toc 9"/>
    <w:basedOn w:val="Normal"/>
    <w:next w:val="Normal"/>
    <w:uiPriority w:val="99"/>
    <w:rsid w:val="00CC6A13"/>
    <w:pPr>
      <w:ind w:left="1920"/>
    </w:pPr>
    <w:rPr>
      <w:szCs w:val="21"/>
    </w:rPr>
  </w:style>
  <w:style w:type="paragraph" w:customStyle="1" w:styleId="Tekstpodstawowy31">
    <w:name w:val="Tekst podstawowy 31"/>
    <w:basedOn w:val="Normal"/>
    <w:uiPriority w:val="99"/>
    <w:rsid w:val="00CC6A13"/>
    <w:rPr>
      <w:rFonts w:ascii="Verdana" w:hAnsi="Verdana"/>
      <w:sz w:val="20"/>
    </w:rPr>
  </w:style>
  <w:style w:type="paragraph" w:styleId="Footer">
    <w:name w:val="footer"/>
    <w:basedOn w:val="Normal"/>
    <w:link w:val="FooterChar1"/>
    <w:uiPriority w:val="99"/>
    <w:rsid w:val="00CC6A13"/>
    <w:pPr>
      <w:tabs>
        <w:tab w:val="center" w:pos="4536"/>
        <w:tab w:val="right" w:pos="9072"/>
      </w:tabs>
    </w:pPr>
  </w:style>
  <w:style w:type="character" w:customStyle="1" w:styleId="FooterChar1">
    <w:name w:val="Footer Char1"/>
    <w:basedOn w:val="DefaultParagraphFont"/>
    <w:link w:val="Footer"/>
    <w:uiPriority w:val="99"/>
    <w:semiHidden/>
    <w:locked/>
    <w:rsid w:val="00CC456D"/>
    <w:rPr>
      <w:rFonts w:cs="Times New Roman"/>
      <w:sz w:val="24"/>
      <w:szCs w:val="24"/>
      <w:lang w:eastAsia="ar-SA" w:bidi="ar-SA"/>
    </w:rPr>
  </w:style>
  <w:style w:type="paragraph" w:customStyle="1" w:styleId="Style1">
    <w:name w:val="Style1"/>
    <w:basedOn w:val="Normal"/>
    <w:uiPriority w:val="99"/>
    <w:rsid w:val="00CC6A13"/>
    <w:pPr>
      <w:widowControl w:val="0"/>
    </w:pPr>
    <w:rPr>
      <w:szCs w:val="20"/>
    </w:rPr>
  </w:style>
  <w:style w:type="paragraph" w:styleId="Header">
    <w:name w:val="header"/>
    <w:basedOn w:val="Normal"/>
    <w:link w:val="HeaderChar1"/>
    <w:uiPriority w:val="99"/>
    <w:rsid w:val="00CC6A13"/>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CC456D"/>
    <w:rPr>
      <w:rFonts w:cs="Times New Roman"/>
      <w:sz w:val="24"/>
      <w:szCs w:val="24"/>
      <w:lang w:eastAsia="ar-SA" w:bidi="ar-SA"/>
    </w:rPr>
  </w:style>
  <w:style w:type="paragraph" w:styleId="BodyTextIndent">
    <w:name w:val="Body Text Indent"/>
    <w:basedOn w:val="Normal"/>
    <w:link w:val="BodyTextIndentChar1"/>
    <w:uiPriority w:val="99"/>
    <w:rsid w:val="00CC6A13"/>
    <w:pPr>
      <w:ind w:left="360"/>
    </w:pPr>
    <w:rPr>
      <w:b/>
      <w:szCs w:val="20"/>
    </w:rPr>
  </w:style>
  <w:style w:type="character" w:customStyle="1" w:styleId="BodyTextIndentChar1">
    <w:name w:val="Body Text Indent Char1"/>
    <w:basedOn w:val="DefaultParagraphFont"/>
    <w:link w:val="BodyTextIndent"/>
    <w:uiPriority w:val="99"/>
    <w:semiHidden/>
    <w:locked/>
    <w:rsid w:val="00CC456D"/>
    <w:rPr>
      <w:rFonts w:cs="Times New Roman"/>
      <w:sz w:val="24"/>
      <w:szCs w:val="24"/>
      <w:lang w:eastAsia="ar-SA" w:bidi="ar-SA"/>
    </w:rPr>
  </w:style>
  <w:style w:type="paragraph" w:customStyle="1" w:styleId="Tekstpodstawowy21">
    <w:name w:val="Tekst podstawowy 21"/>
    <w:basedOn w:val="Normal"/>
    <w:uiPriority w:val="99"/>
    <w:rsid w:val="00CC6A13"/>
    <w:pPr>
      <w:ind w:right="381"/>
    </w:pPr>
    <w:rPr>
      <w:rFonts w:ascii="Verdana" w:hAnsi="Verdana"/>
      <w:sz w:val="20"/>
    </w:rPr>
  </w:style>
  <w:style w:type="paragraph" w:customStyle="1" w:styleId="Tekstpodstawowywcity31">
    <w:name w:val="Tekst podstawowy wcięty 31"/>
    <w:basedOn w:val="Normal"/>
    <w:uiPriority w:val="99"/>
    <w:rsid w:val="00CC6A13"/>
    <w:pPr>
      <w:ind w:left="708"/>
    </w:pPr>
    <w:rPr>
      <w:szCs w:val="20"/>
    </w:rPr>
  </w:style>
  <w:style w:type="paragraph" w:customStyle="1" w:styleId="Akapit">
    <w:name w:val="Akapit"/>
    <w:basedOn w:val="Normal"/>
    <w:uiPriority w:val="99"/>
    <w:rsid w:val="00CC6A13"/>
    <w:pPr>
      <w:ind w:left="1134"/>
    </w:pPr>
    <w:rPr>
      <w:sz w:val="22"/>
      <w:szCs w:val="20"/>
    </w:rPr>
  </w:style>
  <w:style w:type="paragraph" w:customStyle="1" w:styleId="Tekstpodstawowywcity21">
    <w:name w:val="Tekst podstawowy wcięty 21"/>
    <w:basedOn w:val="Normal"/>
    <w:uiPriority w:val="99"/>
    <w:rsid w:val="00CC6A13"/>
    <w:pPr>
      <w:tabs>
        <w:tab w:val="left" w:pos="1620"/>
      </w:tabs>
      <w:ind w:left="360" w:hanging="360"/>
      <w:jc w:val="both"/>
    </w:pPr>
    <w:rPr>
      <w:rFonts w:ascii="Verdana" w:hAnsi="Verdana"/>
      <w:sz w:val="20"/>
    </w:rPr>
  </w:style>
  <w:style w:type="paragraph" w:customStyle="1" w:styleId="font5">
    <w:name w:val="font5"/>
    <w:basedOn w:val="Normal"/>
    <w:uiPriority w:val="99"/>
    <w:rsid w:val="00CC6A13"/>
    <w:pPr>
      <w:spacing w:before="280" w:after="280"/>
    </w:pPr>
    <w:rPr>
      <w:rFonts w:ascii="Tahoma" w:hAnsi="Tahoma" w:cs="Tahoma"/>
      <w:sz w:val="18"/>
      <w:szCs w:val="18"/>
    </w:rPr>
  </w:style>
  <w:style w:type="paragraph" w:customStyle="1" w:styleId="Zawartotabeli">
    <w:name w:val="Zawartość tabeli"/>
    <w:basedOn w:val="Normal"/>
    <w:uiPriority w:val="99"/>
    <w:rsid w:val="00CC6A13"/>
    <w:pPr>
      <w:suppressLineNumbers/>
    </w:pPr>
  </w:style>
  <w:style w:type="paragraph" w:customStyle="1" w:styleId="Nagwektabeli">
    <w:name w:val="Nagłówek tabeli"/>
    <w:basedOn w:val="Zawartotabeli"/>
    <w:uiPriority w:val="99"/>
    <w:rsid w:val="00CC6A13"/>
    <w:pPr>
      <w:jc w:val="center"/>
    </w:pPr>
    <w:rPr>
      <w:b/>
      <w:bCs/>
    </w:rPr>
  </w:style>
  <w:style w:type="paragraph" w:customStyle="1" w:styleId="Zawartoramki">
    <w:name w:val="Zawartość ramki"/>
    <w:basedOn w:val="BodyText"/>
    <w:uiPriority w:val="99"/>
    <w:rsid w:val="00CC6A13"/>
  </w:style>
  <w:style w:type="paragraph" w:styleId="EnvelopeReturn">
    <w:name w:val="envelope return"/>
    <w:basedOn w:val="Normal"/>
    <w:uiPriority w:val="99"/>
    <w:rsid w:val="00CC6A13"/>
    <w:pPr>
      <w:widowControl w:val="0"/>
    </w:pPr>
  </w:style>
  <w:style w:type="paragraph" w:customStyle="1" w:styleId="BodyText21">
    <w:name w:val="Body Text 21"/>
    <w:basedOn w:val="Normal"/>
    <w:uiPriority w:val="99"/>
    <w:rsid w:val="00CC6A13"/>
    <w:pPr>
      <w:widowControl w:val="0"/>
      <w:overflowPunct w:val="0"/>
      <w:autoSpaceDE w:val="0"/>
      <w:textAlignment w:val="baseline"/>
    </w:pPr>
    <w:rPr>
      <w:szCs w:val="20"/>
    </w:rPr>
  </w:style>
  <w:style w:type="paragraph" w:customStyle="1" w:styleId="Index">
    <w:name w:val="Index"/>
    <w:basedOn w:val="Normal"/>
    <w:uiPriority w:val="99"/>
    <w:rsid w:val="00CC6A13"/>
    <w:pPr>
      <w:suppressLineNumbers/>
    </w:pPr>
    <w:rPr>
      <w:rFonts w:cs="Tahoma"/>
      <w:sz w:val="20"/>
    </w:rPr>
  </w:style>
  <w:style w:type="paragraph" w:customStyle="1" w:styleId="font6">
    <w:name w:val="font6"/>
    <w:basedOn w:val="Normal"/>
    <w:uiPriority w:val="99"/>
    <w:rsid w:val="00CC6A13"/>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CC6A13"/>
    <w:pPr>
      <w:spacing w:after="120"/>
    </w:pPr>
    <w:rPr>
      <w:sz w:val="16"/>
      <w:szCs w:val="16"/>
    </w:rPr>
  </w:style>
  <w:style w:type="paragraph" w:customStyle="1" w:styleId="Tekstpodstawowywcity22">
    <w:name w:val="Tekst podstawowy wcięty 22"/>
    <w:basedOn w:val="Normal"/>
    <w:uiPriority w:val="99"/>
    <w:rsid w:val="00CC6A13"/>
    <w:pPr>
      <w:spacing w:after="120" w:line="480" w:lineRule="auto"/>
      <w:ind w:left="283"/>
    </w:pPr>
  </w:style>
  <w:style w:type="paragraph" w:styleId="BalloonText">
    <w:name w:val="Balloon Text"/>
    <w:basedOn w:val="Normal"/>
    <w:link w:val="BalloonTextChar1"/>
    <w:uiPriority w:val="99"/>
    <w:rsid w:val="00CC6A1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C456D"/>
    <w:rPr>
      <w:rFonts w:cs="Times New Roman"/>
      <w:sz w:val="2"/>
      <w:lang w:eastAsia="ar-SA" w:bidi="ar-SA"/>
    </w:rPr>
  </w:style>
  <w:style w:type="paragraph" w:customStyle="1" w:styleId="Tekstpodstawowywcity32">
    <w:name w:val="Tekst podstawowy wcięty 32"/>
    <w:basedOn w:val="Normal"/>
    <w:uiPriority w:val="99"/>
    <w:rsid w:val="00CC6A13"/>
    <w:pPr>
      <w:spacing w:after="120"/>
      <w:ind w:left="283"/>
    </w:pPr>
    <w:rPr>
      <w:sz w:val="16"/>
      <w:szCs w:val="16"/>
    </w:rPr>
  </w:style>
  <w:style w:type="paragraph" w:customStyle="1" w:styleId="Tekstpodstawowy33">
    <w:name w:val="Tekst podstawowy 33"/>
    <w:basedOn w:val="Normal"/>
    <w:uiPriority w:val="99"/>
    <w:rsid w:val="00CC6A13"/>
    <w:pPr>
      <w:spacing w:after="120"/>
    </w:pPr>
    <w:rPr>
      <w:sz w:val="16"/>
      <w:szCs w:val="16"/>
    </w:rPr>
  </w:style>
  <w:style w:type="paragraph" w:customStyle="1" w:styleId="Tekstpodstawowy22">
    <w:name w:val="Tekst podstawowy 22"/>
    <w:basedOn w:val="Normal"/>
    <w:uiPriority w:val="99"/>
    <w:rsid w:val="00CC6A13"/>
    <w:pPr>
      <w:spacing w:after="120" w:line="480" w:lineRule="auto"/>
    </w:pPr>
  </w:style>
  <w:style w:type="paragraph" w:styleId="NormalWeb">
    <w:name w:val="Normal (Web)"/>
    <w:basedOn w:val="Normal"/>
    <w:uiPriority w:val="99"/>
    <w:rsid w:val="00CC6A13"/>
    <w:pPr>
      <w:suppressAutoHyphens w:val="0"/>
    </w:pPr>
  </w:style>
  <w:style w:type="paragraph" w:customStyle="1" w:styleId="bold">
    <w:name w:val="bold"/>
    <w:basedOn w:val="Normal"/>
    <w:uiPriority w:val="99"/>
    <w:rsid w:val="00CC6A13"/>
    <w:pPr>
      <w:suppressAutoHyphens w:val="0"/>
    </w:pPr>
  </w:style>
  <w:style w:type="paragraph" w:customStyle="1" w:styleId="BodyText31">
    <w:name w:val="Body Text 31"/>
    <w:basedOn w:val="Normal"/>
    <w:uiPriority w:val="99"/>
    <w:rsid w:val="00CC6A13"/>
    <w:pPr>
      <w:suppressAutoHyphens w:val="0"/>
      <w:overflowPunct w:val="0"/>
      <w:autoSpaceDE w:val="0"/>
      <w:jc w:val="both"/>
      <w:textAlignment w:val="baseline"/>
    </w:pPr>
    <w:rPr>
      <w:szCs w:val="20"/>
    </w:rPr>
  </w:style>
  <w:style w:type="paragraph" w:styleId="ListParagraph">
    <w:name w:val="List Paragraph"/>
    <w:basedOn w:val="Normal"/>
    <w:uiPriority w:val="99"/>
    <w:qFormat/>
    <w:rsid w:val="00CC6A13"/>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CC6A13"/>
    <w:pPr>
      <w:numPr>
        <w:numId w:val="2"/>
      </w:numPr>
    </w:pPr>
  </w:style>
  <w:style w:type="paragraph" w:customStyle="1" w:styleId="Tekstpodstawowyzwciciem1">
    <w:name w:val="Tekst podstawowy z wcięciem1"/>
    <w:basedOn w:val="BodyText"/>
    <w:uiPriority w:val="99"/>
    <w:rsid w:val="00CC6A13"/>
    <w:pPr>
      <w:ind w:firstLine="210"/>
    </w:pPr>
    <w:rPr>
      <w:sz w:val="20"/>
    </w:rPr>
  </w:style>
  <w:style w:type="paragraph" w:customStyle="1" w:styleId="Tekstpodstawowywcity33">
    <w:name w:val="Tekst podstawowy wcięty 33"/>
    <w:basedOn w:val="Normal"/>
    <w:uiPriority w:val="99"/>
    <w:rsid w:val="00CC6A13"/>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character" w:customStyle="1" w:styleId="WW8Num30z0">
    <w:name w:val="WW8Num30z0"/>
    <w:uiPriority w:val="99"/>
    <w:rsid w:val="008F3A5F"/>
  </w:style>
  <w:style w:type="paragraph" w:customStyle="1" w:styleId="western">
    <w:name w:val="western"/>
    <w:basedOn w:val="Normal"/>
    <w:uiPriority w:val="99"/>
    <w:rsid w:val="008F3A5F"/>
    <w:pPr>
      <w:suppressAutoHyphens w:val="0"/>
      <w:spacing w:before="280"/>
      <w:jc w:val="both"/>
    </w:pPr>
    <w:rPr>
      <w:rFonts w:ascii="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1513495005">
      <w:marLeft w:val="0"/>
      <w:marRight w:val="0"/>
      <w:marTop w:val="0"/>
      <w:marBottom w:val="0"/>
      <w:divBdr>
        <w:top w:val="none" w:sz="0" w:space="0" w:color="auto"/>
        <w:left w:val="none" w:sz="0" w:space="0" w:color="auto"/>
        <w:bottom w:val="none" w:sz="0" w:space="0" w:color="auto"/>
        <w:right w:val="none" w:sz="0" w:space="0" w:color="auto"/>
      </w:divBdr>
    </w:div>
    <w:div w:id="1513495006">
      <w:marLeft w:val="0"/>
      <w:marRight w:val="0"/>
      <w:marTop w:val="0"/>
      <w:marBottom w:val="0"/>
      <w:divBdr>
        <w:top w:val="none" w:sz="0" w:space="0" w:color="auto"/>
        <w:left w:val="none" w:sz="0" w:space="0" w:color="auto"/>
        <w:bottom w:val="none" w:sz="0" w:space="0" w:color="auto"/>
        <w:right w:val="none" w:sz="0" w:space="0" w:color="auto"/>
      </w:divBdr>
    </w:div>
    <w:div w:id="1513495007">
      <w:marLeft w:val="0"/>
      <w:marRight w:val="0"/>
      <w:marTop w:val="0"/>
      <w:marBottom w:val="0"/>
      <w:divBdr>
        <w:top w:val="none" w:sz="0" w:space="0" w:color="auto"/>
        <w:left w:val="none" w:sz="0" w:space="0" w:color="auto"/>
        <w:bottom w:val="none" w:sz="0" w:space="0" w:color="auto"/>
        <w:right w:val="none" w:sz="0" w:space="0" w:color="auto"/>
      </w:divBdr>
    </w:div>
    <w:div w:id="1513495009">
      <w:marLeft w:val="0"/>
      <w:marRight w:val="0"/>
      <w:marTop w:val="0"/>
      <w:marBottom w:val="0"/>
      <w:divBdr>
        <w:top w:val="none" w:sz="0" w:space="0" w:color="auto"/>
        <w:left w:val="none" w:sz="0" w:space="0" w:color="auto"/>
        <w:bottom w:val="none" w:sz="0" w:space="0" w:color="auto"/>
        <w:right w:val="none" w:sz="0" w:space="0" w:color="auto"/>
      </w:divBdr>
    </w:div>
    <w:div w:id="1513495010">
      <w:marLeft w:val="0"/>
      <w:marRight w:val="0"/>
      <w:marTop w:val="0"/>
      <w:marBottom w:val="0"/>
      <w:divBdr>
        <w:top w:val="none" w:sz="0" w:space="0" w:color="auto"/>
        <w:left w:val="none" w:sz="0" w:space="0" w:color="auto"/>
        <w:bottom w:val="none" w:sz="0" w:space="0" w:color="auto"/>
        <w:right w:val="none" w:sz="0" w:space="0" w:color="auto"/>
      </w:divBdr>
    </w:div>
    <w:div w:id="1513495011">
      <w:marLeft w:val="0"/>
      <w:marRight w:val="0"/>
      <w:marTop w:val="0"/>
      <w:marBottom w:val="0"/>
      <w:divBdr>
        <w:top w:val="none" w:sz="0" w:space="0" w:color="auto"/>
        <w:left w:val="none" w:sz="0" w:space="0" w:color="auto"/>
        <w:bottom w:val="none" w:sz="0" w:space="0" w:color="auto"/>
        <w:right w:val="none" w:sz="0" w:space="0" w:color="auto"/>
      </w:divBdr>
    </w:div>
    <w:div w:id="1513495012">
      <w:marLeft w:val="0"/>
      <w:marRight w:val="0"/>
      <w:marTop w:val="0"/>
      <w:marBottom w:val="0"/>
      <w:divBdr>
        <w:top w:val="none" w:sz="0" w:space="0" w:color="auto"/>
        <w:left w:val="none" w:sz="0" w:space="0" w:color="auto"/>
        <w:bottom w:val="none" w:sz="0" w:space="0" w:color="auto"/>
        <w:right w:val="none" w:sz="0" w:space="0" w:color="auto"/>
      </w:divBdr>
    </w:div>
    <w:div w:id="1513495013">
      <w:marLeft w:val="0"/>
      <w:marRight w:val="0"/>
      <w:marTop w:val="0"/>
      <w:marBottom w:val="0"/>
      <w:divBdr>
        <w:top w:val="none" w:sz="0" w:space="0" w:color="auto"/>
        <w:left w:val="none" w:sz="0" w:space="0" w:color="auto"/>
        <w:bottom w:val="none" w:sz="0" w:space="0" w:color="auto"/>
        <w:right w:val="none" w:sz="0" w:space="0" w:color="auto"/>
      </w:divBdr>
    </w:div>
    <w:div w:id="1513495014">
      <w:marLeft w:val="0"/>
      <w:marRight w:val="0"/>
      <w:marTop w:val="0"/>
      <w:marBottom w:val="0"/>
      <w:divBdr>
        <w:top w:val="none" w:sz="0" w:space="0" w:color="auto"/>
        <w:left w:val="none" w:sz="0" w:space="0" w:color="auto"/>
        <w:bottom w:val="none" w:sz="0" w:space="0" w:color="auto"/>
        <w:right w:val="none" w:sz="0" w:space="0" w:color="auto"/>
      </w:divBdr>
    </w:div>
    <w:div w:id="1513495015">
      <w:marLeft w:val="0"/>
      <w:marRight w:val="0"/>
      <w:marTop w:val="0"/>
      <w:marBottom w:val="0"/>
      <w:divBdr>
        <w:top w:val="none" w:sz="0" w:space="0" w:color="auto"/>
        <w:left w:val="none" w:sz="0" w:space="0" w:color="auto"/>
        <w:bottom w:val="none" w:sz="0" w:space="0" w:color="auto"/>
        <w:right w:val="none" w:sz="0" w:space="0" w:color="auto"/>
      </w:divBdr>
    </w:div>
    <w:div w:id="1513495016">
      <w:marLeft w:val="0"/>
      <w:marRight w:val="0"/>
      <w:marTop w:val="0"/>
      <w:marBottom w:val="0"/>
      <w:divBdr>
        <w:top w:val="none" w:sz="0" w:space="0" w:color="auto"/>
        <w:left w:val="none" w:sz="0" w:space="0" w:color="auto"/>
        <w:bottom w:val="none" w:sz="0" w:space="0" w:color="auto"/>
        <w:right w:val="none" w:sz="0" w:space="0" w:color="auto"/>
      </w:divBdr>
    </w:div>
    <w:div w:id="1513495018">
      <w:marLeft w:val="0"/>
      <w:marRight w:val="0"/>
      <w:marTop w:val="0"/>
      <w:marBottom w:val="0"/>
      <w:divBdr>
        <w:top w:val="none" w:sz="0" w:space="0" w:color="auto"/>
        <w:left w:val="none" w:sz="0" w:space="0" w:color="auto"/>
        <w:bottom w:val="none" w:sz="0" w:space="0" w:color="auto"/>
        <w:right w:val="none" w:sz="0" w:space="0" w:color="auto"/>
      </w:divBdr>
    </w:div>
    <w:div w:id="1513495019">
      <w:marLeft w:val="0"/>
      <w:marRight w:val="0"/>
      <w:marTop w:val="0"/>
      <w:marBottom w:val="0"/>
      <w:divBdr>
        <w:top w:val="none" w:sz="0" w:space="0" w:color="auto"/>
        <w:left w:val="none" w:sz="0" w:space="0" w:color="auto"/>
        <w:bottom w:val="none" w:sz="0" w:space="0" w:color="auto"/>
        <w:right w:val="none" w:sz="0" w:space="0" w:color="auto"/>
      </w:divBdr>
    </w:div>
    <w:div w:id="1513495020">
      <w:marLeft w:val="0"/>
      <w:marRight w:val="0"/>
      <w:marTop w:val="0"/>
      <w:marBottom w:val="0"/>
      <w:divBdr>
        <w:top w:val="none" w:sz="0" w:space="0" w:color="auto"/>
        <w:left w:val="none" w:sz="0" w:space="0" w:color="auto"/>
        <w:bottom w:val="none" w:sz="0" w:space="0" w:color="auto"/>
        <w:right w:val="none" w:sz="0" w:space="0" w:color="auto"/>
      </w:divBdr>
    </w:div>
    <w:div w:id="1513495021">
      <w:marLeft w:val="0"/>
      <w:marRight w:val="0"/>
      <w:marTop w:val="0"/>
      <w:marBottom w:val="0"/>
      <w:divBdr>
        <w:top w:val="none" w:sz="0" w:space="0" w:color="auto"/>
        <w:left w:val="none" w:sz="0" w:space="0" w:color="auto"/>
        <w:bottom w:val="none" w:sz="0" w:space="0" w:color="auto"/>
        <w:right w:val="none" w:sz="0" w:space="0" w:color="auto"/>
      </w:divBdr>
    </w:div>
    <w:div w:id="1513495022">
      <w:marLeft w:val="0"/>
      <w:marRight w:val="0"/>
      <w:marTop w:val="0"/>
      <w:marBottom w:val="0"/>
      <w:divBdr>
        <w:top w:val="none" w:sz="0" w:space="0" w:color="auto"/>
        <w:left w:val="none" w:sz="0" w:space="0" w:color="auto"/>
        <w:bottom w:val="none" w:sz="0" w:space="0" w:color="auto"/>
        <w:right w:val="none" w:sz="0" w:space="0" w:color="auto"/>
      </w:divBdr>
    </w:div>
    <w:div w:id="1513495023">
      <w:marLeft w:val="0"/>
      <w:marRight w:val="0"/>
      <w:marTop w:val="0"/>
      <w:marBottom w:val="0"/>
      <w:divBdr>
        <w:top w:val="none" w:sz="0" w:space="0" w:color="auto"/>
        <w:left w:val="none" w:sz="0" w:space="0" w:color="auto"/>
        <w:bottom w:val="none" w:sz="0" w:space="0" w:color="auto"/>
        <w:right w:val="none" w:sz="0" w:space="0" w:color="auto"/>
      </w:divBdr>
    </w:div>
    <w:div w:id="1513495025">
      <w:marLeft w:val="0"/>
      <w:marRight w:val="0"/>
      <w:marTop w:val="0"/>
      <w:marBottom w:val="0"/>
      <w:divBdr>
        <w:top w:val="none" w:sz="0" w:space="0" w:color="auto"/>
        <w:left w:val="none" w:sz="0" w:space="0" w:color="auto"/>
        <w:bottom w:val="none" w:sz="0" w:space="0" w:color="auto"/>
        <w:right w:val="none" w:sz="0" w:space="0" w:color="auto"/>
      </w:divBdr>
    </w:div>
    <w:div w:id="1513495026">
      <w:marLeft w:val="0"/>
      <w:marRight w:val="0"/>
      <w:marTop w:val="0"/>
      <w:marBottom w:val="0"/>
      <w:divBdr>
        <w:top w:val="none" w:sz="0" w:space="0" w:color="auto"/>
        <w:left w:val="none" w:sz="0" w:space="0" w:color="auto"/>
        <w:bottom w:val="none" w:sz="0" w:space="0" w:color="auto"/>
        <w:right w:val="none" w:sz="0" w:space="0" w:color="auto"/>
      </w:divBdr>
    </w:div>
    <w:div w:id="1513495027">
      <w:marLeft w:val="0"/>
      <w:marRight w:val="0"/>
      <w:marTop w:val="0"/>
      <w:marBottom w:val="0"/>
      <w:divBdr>
        <w:top w:val="none" w:sz="0" w:space="0" w:color="auto"/>
        <w:left w:val="none" w:sz="0" w:space="0" w:color="auto"/>
        <w:bottom w:val="none" w:sz="0" w:space="0" w:color="auto"/>
        <w:right w:val="none" w:sz="0" w:space="0" w:color="auto"/>
      </w:divBdr>
    </w:div>
    <w:div w:id="1513495028">
      <w:marLeft w:val="0"/>
      <w:marRight w:val="0"/>
      <w:marTop w:val="0"/>
      <w:marBottom w:val="0"/>
      <w:divBdr>
        <w:top w:val="none" w:sz="0" w:space="0" w:color="auto"/>
        <w:left w:val="none" w:sz="0" w:space="0" w:color="auto"/>
        <w:bottom w:val="none" w:sz="0" w:space="0" w:color="auto"/>
        <w:right w:val="none" w:sz="0" w:space="0" w:color="auto"/>
      </w:divBdr>
    </w:div>
    <w:div w:id="1513495030">
      <w:marLeft w:val="0"/>
      <w:marRight w:val="0"/>
      <w:marTop w:val="0"/>
      <w:marBottom w:val="0"/>
      <w:divBdr>
        <w:top w:val="none" w:sz="0" w:space="0" w:color="auto"/>
        <w:left w:val="none" w:sz="0" w:space="0" w:color="auto"/>
        <w:bottom w:val="none" w:sz="0" w:space="0" w:color="auto"/>
        <w:right w:val="none" w:sz="0" w:space="0" w:color="auto"/>
      </w:divBdr>
      <w:divsChild>
        <w:div w:id="1513495008">
          <w:marLeft w:val="0"/>
          <w:marRight w:val="0"/>
          <w:marTop w:val="0"/>
          <w:marBottom w:val="0"/>
          <w:divBdr>
            <w:top w:val="none" w:sz="0" w:space="0" w:color="auto"/>
            <w:left w:val="none" w:sz="0" w:space="0" w:color="auto"/>
            <w:bottom w:val="none" w:sz="0" w:space="0" w:color="auto"/>
            <w:right w:val="none" w:sz="0" w:space="0" w:color="auto"/>
          </w:divBdr>
        </w:div>
        <w:div w:id="1513495017">
          <w:marLeft w:val="0"/>
          <w:marRight w:val="0"/>
          <w:marTop w:val="0"/>
          <w:marBottom w:val="0"/>
          <w:divBdr>
            <w:top w:val="none" w:sz="0" w:space="0" w:color="auto"/>
            <w:left w:val="none" w:sz="0" w:space="0" w:color="auto"/>
            <w:bottom w:val="none" w:sz="0" w:space="0" w:color="auto"/>
            <w:right w:val="none" w:sz="0" w:space="0" w:color="auto"/>
          </w:divBdr>
        </w:div>
        <w:div w:id="1513495024">
          <w:marLeft w:val="0"/>
          <w:marRight w:val="0"/>
          <w:marTop w:val="0"/>
          <w:marBottom w:val="0"/>
          <w:divBdr>
            <w:top w:val="none" w:sz="0" w:space="0" w:color="auto"/>
            <w:left w:val="none" w:sz="0" w:space="0" w:color="auto"/>
            <w:bottom w:val="none" w:sz="0" w:space="0" w:color="auto"/>
            <w:right w:val="none" w:sz="0" w:space="0" w:color="auto"/>
          </w:divBdr>
        </w:div>
        <w:div w:id="1513495029">
          <w:marLeft w:val="0"/>
          <w:marRight w:val="0"/>
          <w:marTop w:val="0"/>
          <w:marBottom w:val="0"/>
          <w:divBdr>
            <w:top w:val="none" w:sz="0" w:space="0" w:color="auto"/>
            <w:left w:val="none" w:sz="0" w:space="0" w:color="auto"/>
            <w:bottom w:val="none" w:sz="0" w:space="0" w:color="auto"/>
            <w:right w:val="none" w:sz="0" w:space="0" w:color="auto"/>
          </w:divBdr>
        </w:div>
        <w:div w:id="1513495038">
          <w:marLeft w:val="0"/>
          <w:marRight w:val="0"/>
          <w:marTop w:val="0"/>
          <w:marBottom w:val="0"/>
          <w:divBdr>
            <w:top w:val="none" w:sz="0" w:space="0" w:color="auto"/>
            <w:left w:val="none" w:sz="0" w:space="0" w:color="auto"/>
            <w:bottom w:val="none" w:sz="0" w:space="0" w:color="auto"/>
            <w:right w:val="none" w:sz="0" w:space="0" w:color="auto"/>
          </w:divBdr>
        </w:div>
        <w:div w:id="1513495044">
          <w:marLeft w:val="0"/>
          <w:marRight w:val="0"/>
          <w:marTop w:val="0"/>
          <w:marBottom w:val="0"/>
          <w:divBdr>
            <w:top w:val="none" w:sz="0" w:space="0" w:color="auto"/>
            <w:left w:val="none" w:sz="0" w:space="0" w:color="auto"/>
            <w:bottom w:val="none" w:sz="0" w:space="0" w:color="auto"/>
            <w:right w:val="none" w:sz="0" w:space="0" w:color="auto"/>
          </w:divBdr>
        </w:div>
        <w:div w:id="1513495045">
          <w:marLeft w:val="0"/>
          <w:marRight w:val="0"/>
          <w:marTop w:val="0"/>
          <w:marBottom w:val="0"/>
          <w:divBdr>
            <w:top w:val="none" w:sz="0" w:space="0" w:color="auto"/>
            <w:left w:val="none" w:sz="0" w:space="0" w:color="auto"/>
            <w:bottom w:val="none" w:sz="0" w:space="0" w:color="auto"/>
            <w:right w:val="none" w:sz="0" w:space="0" w:color="auto"/>
          </w:divBdr>
        </w:div>
        <w:div w:id="1513495054">
          <w:marLeft w:val="0"/>
          <w:marRight w:val="0"/>
          <w:marTop w:val="0"/>
          <w:marBottom w:val="0"/>
          <w:divBdr>
            <w:top w:val="none" w:sz="0" w:space="0" w:color="auto"/>
            <w:left w:val="none" w:sz="0" w:space="0" w:color="auto"/>
            <w:bottom w:val="none" w:sz="0" w:space="0" w:color="auto"/>
            <w:right w:val="none" w:sz="0" w:space="0" w:color="auto"/>
          </w:divBdr>
        </w:div>
        <w:div w:id="1513495078">
          <w:marLeft w:val="0"/>
          <w:marRight w:val="0"/>
          <w:marTop w:val="0"/>
          <w:marBottom w:val="0"/>
          <w:divBdr>
            <w:top w:val="none" w:sz="0" w:space="0" w:color="auto"/>
            <w:left w:val="none" w:sz="0" w:space="0" w:color="auto"/>
            <w:bottom w:val="none" w:sz="0" w:space="0" w:color="auto"/>
            <w:right w:val="none" w:sz="0" w:space="0" w:color="auto"/>
          </w:divBdr>
        </w:div>
      </w:divsChild>
    </w:div>
    <w:div w:id="1513495031">
      <w:marLeft w:val="0"/>
      <w:marRight w:val="0"/>
      <w:marTop w:val="0"/>
      <w:marBottom w:val="0"/>
      <w:divBdr>
        <w:top w:val="none" w:sz="0" w:space="0" w:color="auto"/>
        <w:left w:val="none" w:sz="0" w:space="0" w:color="auto"/>
        <w:bottom w:val="none" w:sz="0" w:space="0" w:color="auto"/>
        <w:right w:val="none" w:sz="0" w:space="0" w:color="auto"/>
      </w:divBdr>
    </w:div>
    <w:div w:id="1513495032">
      <w:marLeft w:val="0"/>
      <w:marRight w:val="0"/>
      <w:marTop w:val="0"/>
      <w:marBottom w:val="0"/>
      <w:divBdr>
        <w:top w:val="none" w:sz="0" w:space="0" w:color="auto"/>
        <w:left w:val="none" w:sz="0" w:space="0" w:color="auto"/>
        <w:bottom w:val="none" w:sz="0" w:space="0" w:color="auto"/>
        <w:right w:val="none" w:sz="0" w:space="0" w:color="auto"/>
      </w:divBdr>
    </w:div>
    <w:div w:id="1513495033">
      <w:marLeft w:val="0"/>
      <w:marRight w:val="0"/>
      <w:marTop w:val="0"/>
      <w:marBottom w:val="0"/>
      <w:divBdr>
        <w:top w:val="none" w:sz="0" w:space="0" w:color="auto"/>
        <w:left w:val="none" w:sz="0" w:space="0" w:color="auto"/>
        <w:bottom w:val="none" w:sz="0" w:space="0" w:color="auto"/>
        <w:right w:val="none" w:sz="0" w:space="0" w:color="auto"/>
      </w:divBdr>
    </w:div>
    <w:div w:id="1513495034">
      <w:marLeft w:val="0"/>
      <w:marRight w:val="0"/>
      <w:marTop w:val="0"/>
      <w:marBottom w:val="0"/>
      <w:divBdr>
        <w:top w:val="none" w:sz="0" w:space="0" w:color="auto"/>
        <w:left w:val="none" w:sz="0" w:space="0" w:color="auto"/>
        <w:bottom w:val="none" w:sz="0" w:space="0" w:color="auto"/>
        <w:right w:val="none" w:sz="0" w:space="0" w:color="auto"/>
      </w:divBdr>
    </w:div>
    <w:div w:id="1513495035">
      <w:marLeft w:val="0"/>
      <w:marRight w:val="0"/>
      <w:marTop w:val="0"/>
      <w:marBottom w:val="0"/>
      <w:divBdr>
        <w:top w:val="none" w:sz="0" w:space="0" w:color="auto"/>
        <w:left w:val="none" w:sz="0" w:space="0" w:color="auto"/>
        <w:bottom w:val="none" w:sz="0" w:space="0" w:color="auto"/>
        <w:right w:val="none" w:sz="0" w:space="0" w:color="auto"/>
      </w:divBdr>
    </w:div>
    <w:div w:id="1513495036">
      <w:marLeft w:val="0"/>
      <w:marRight w:val="0"/>
      <w:marTop w:val="0"/>
      <w:marBottom w:val="0"/>
      <w:divBdr>
        <w:top w:val="none" w:sz="0" w:space="0" w:color="auto"/>
        <w:left w:val="none" w:sz="0" w:space="0" w:color="auto"/>
        <w:bottom w:val="none" w:sz="0" w:space="0" w:color="auto"/>
        <w:right w:val="none" w:sz="0" w:space="0" w:color="auto"/>
      </w:divBdr>
    </w:div>
    <w:div w:id="1513495037">
      <w:marLeft w:val="0"/>
      <w:marRight w:val="0"/>
      <w:marTop w:val="0"/>
      <w:marBottom w:val="0"/>
      <w:divBdr>
        <w:top w:val="none" w:sz="0" w:space="0" w:color="auto"/>
        <w:left w:val="none" w:sz="0" w:space="0" w:color="auto"/>
        <w:bottom w:val="none" w:sz="0" w:space="0" w:color="auto"/>
        <w:right w:val="none" w:sz="0" w:space="0" w:color="auto"/>
      </w:divBdr>
    </w:div>
    <w:div w:id="1513495039">
      <w:marLeft w:val="0"/>
      <w:marRight w:val="0"/>
      <w:marTop w:val="0"/>
      <w:marBottom w:val="0"/>
      <w:divBdr>
        <w:top w:val="none" w:sz="0" w:space="0" w:color="auto"/>
        <w:left w:val="none" w:sz="0" w:space="0" w:color="auto"/>
        <w:bottom w:val="none" w:sz="0" w:space="0" w:color="auto"/>
        <w:right w:val="none" w:sz="0" w:space="0" w:color="auto"/>
      </w:divBdr>
    </w:div>
    <w:div w:id="1513495040">
      <w:marLeft w:val="0"/>
      <w:marRight w:val="0"/>
      <w:marTop w:val="0"/>
      <w:marBottom w:val="0"/>
      <w:divBdr>
        <w:top w:val="none" w:sz="0" w:space="0" w:color="auto"/>
        <w:left w:val="none" w:sz="0" w:space="0" w:color="auto"/>
        <w:bottom w:val="none" w:sz="0" w:space="0" w:color="auto"/>
        <w:right w:val="none" w:sz="0" w:space="0" w:color="auto"/>
      </w:divBdr>
    </w:div>
    <w:div w:id="1513495041">
      <w:marLeft w:val="0"/>
      <w:marRight w:val="0"/>
      <w:marTop w:val="0"/>
      <w:marBottom w:val="0"/>
      <w:divBdr>
        <w:top w:val="none" w:sz="0" w:space="0" w:color="auto"/>
        <w:left w:val="none" w:sz="0" w:space="0" w:color="auto"/>
        <w:bottom w:val="none" w:sz="0" w:space="0" w:color="auto"/>
        <w:right w:val="none" w:sz="0" w:space="0" w:color="auto"/>
      </w:divBdr>
    </w:div>
    <w:div w:id="1513495042">
      <w:marLeft w:val="0"/>
      <w:marRight w:val="0"/>
      <w:marTop w:val="0"/>
      <w:marBottom w:val="0"/>
      <w:divBdr>
        <w:top w:val="none" w:sz="0" w:space="0" w:color="auto"/>
        <w:left w:val="none" w:sz="0" w:space="0" w:color="auto"/>
        <w:bottom w:val="none" w:sz="0" w:space="0" w:color="auto"/>
        <w:right w:val="none" w:sz="0" w:space="0" w:color="auto"/>
      </w:divBdr>
    </w:div>
    <w:div w:id="1513495043">
      <w:marLeft w:val="0"/>
      <w:marRight w:val="0"/>
      <w:marTop w:val="0"/>
      <w:marBottom w:val="0"/>
      <w:divBdr>
        <w:top w:val="none" w:sz="0" w:space="0" w:color="auto"/>
        <w:left w:val="none" w:sz="0" w:space="0" w:color="auto"/>
        <w:bottom w:val="none" w:sz="0" w:space="0" w:color="auto"/>
        <w:right w:val="none" w:sz="0" w:space="0" w:color="auto"/>
      </w:divBdr>
    </w:div>
    <w:div w:id="1513495046">
      <w:marLeft w:val="0"/>
      <w:marRight w:val="0"/>
      <w:marTop w:val="0"/>
      <w:marBottom w:val="0"/>
      <w:divBdr>
        <w:top w:val="none" w:sz="0" w:space="0" w:color="auto"/>
        <w:left w:val="none" w:sz="0" w:space="0" w:color="auto"/>
        <w:bottom w:val="none" w:sz="0" w:space="0" w:color="auto"/>
        <w:right w:val="none" w:sz="0" w:space="0" w:color="auto"/>
      </w:divBdr>
    </w:div>
    <w:div w:id="1513495047">
      <w:marLeft w:val="0"/>
      <w:marRight w:val="0"/>
      <w:marTop w:val="0"/>
      <w:marBottom w:val="0"/>
      <w:divBdr>
        <w:top w:val="none" w:sz="0" w:space="0" w:color="auto"/>
        <w:left w:val="none" w:sz="0" w:space="0" w:color="auto"/>
        <w:bottom w:val="none" w:sz="0" w:space="0" w:color="auto"/>
        <w:right w:val="none" w:sz="0" w:space="0" w:color="auto"/>
      </w:divBdr>
    </w:div>
    <w:div w:id="1513495048">
      <w:marLeft w:val="0"/>
      <w:marRight w:val="0"/>
      <w:marTop w:val="0"/>
      <w:marBottom w:val="0"/>
      <w:divBdr>
        <w:top w:val="none" w:sz="0" w:space="0" w:color="auto"/>
        <w:left w:val="none" w:sz="0" w:space="0" w:color="auto"/>
        <w:bottom w:val="none" w:sz="0" w:space="0" w:color="auto"/>
        <w:right w:val="none" w:sz="0" w:space="0" w:color="auto"/>
      </w:divBdr>
    </w:div>
    <w:div w:id="1513495049">
      <w:marLeft w:val="0"/>
      <w:marRight w:val="0"/>
      <w:marTop w:val="0"/>
      <w:marBottom w:val="0"/>
      <w:divBdr>
        <w:top w:val="none" w:sz="0" w:space="0" w:color="auto"/>
        <w:left w:val="none" w:sz="0" w:space="0" w:color="auto"/>
        <w:bottom w:val="none" w:sz="0" w:space="0" w:color="auto"/>
        <w:right w:val="none" w:sz="0" w:space="0" w:color="auto"/>
      </w:divBdr>
    </w:div>
    <w:div w:id="1513495050">
      <w:marLeft w:val="0"/>
      <w:marRight w:val="0"/>
      <w:marTop w:val="0"/>
      <w:marBottom w:val="0"/>
      <w:divBdr>
        <w:top w:val="none" w:sz="0" w:space="0" w:color="auto"/>
        <w:left w:val="none" w:sz="0" w:space="0" w:color="auto"/>
        <w:bottom w:val="none" w:sz="0" w:space="0" w:color="auto"/>
        <w:right w:val="none" w:sz="0" w:space="0" w:color="auto"/>
      </w:divBdr>
    </w:div>
    <w:div w:id="1513495051">
      <w:marLeft w:val="0"/>
      <w:marRight w:val="0"/>
      <w:marTop w:val="0"/>
      <w:marBottom w:val="0"/>
      <w:divBdr>
        <w:top w:val="none" w:sz="0" w:space="0" w:color="auto"/>
        <w:left w:val="none" w:sz="0" w:space="0" w:color="auto"/>
        <w:bottom w:val="none" w:sz="0" w:space="0" w:color="auto"/>
        <w:right w:val="none" w:sz="0" w:space="0" w:color="auto"/>
      </w:divBdr>
    </w:div>
    <w:div w:id="1513495052">
      <w:marLeft w:val="0"/>
      <w:marRight w:val="0"/>
      <w:marTop w:val="0"/>
      <w:marBottom w:val="0"/>
      <w:divBdr>
        <w:top w:val="none" w:sz="0" w:space="0" w:color="auto"/>
        <w:left w:val="none" w:sz="0" w:space="0" w:color="auto"/>
        <w:bottom w:val="none" w:sz="0" w:space="0" w:color="auto"/>
        <w:right w:val="none" w:sz="0" w:space="0" w:color="auto"/>
      </w:divBdr>
    </w:div>
    <w:div w:id="1513495053">
      <w:marLeft w:val="0"/>
      <w:marRight w:val="0"/>
      <w:marTop w:val="0"/>
      <w:marBottom w:val="0"/>
      <w:divBdr>
        <w:top w:val="none" w:sz="0" w:space="0" w:color="auto"/>
        <w:left w:val="none" w:sz="0" w:space="0" w:color="auto"/>
        <w:bottom w:val="none" w:sz="0" w:space="0" w:color="auto"/>
        <w:right w:val="none" w:sz="0" w:space="0" w:color="auto"/>
      </w:divBdr>
    </w:div>
    <w:div w:id="1513495055">
      <w:marLeft w:val="0"/>
      <w:marRight w:val="0"/>
      <w:marTop w:val="0"/>
      <w:marBottom w:val="0"/>
      <w:divBdr>
        <w:top w:val="none" w:sz="0" w:space="0" w:color="auto"/>
        <w:left w:val="none" w:sz="0" w:space="0" w:color="auto"/>
        <w:bottom w:val="none" w:sz="0" w:space="0" w:color="auto"/>
        <w:right w:val="none" w:sz="0" w:space="0" w:color="auto"/>
      </w:divBdr>
    </w:div>
    <w:div w:id="1513495056">
      <w:marLeft w:val="0"/>
      <w:marRight w:val="0"/>
      <w:marTop w:val="0"/>
      <w:marBottom w:val="0"/>
      <w:divBdr>
        <w:top w:val="none" w:sz="0" w:space="0" w:color="auto"/>
        <w:left w:val="none" w:sz="0" w:space="0" w:color="auto"/>
        <w:bottom w:val="none" w:sz="0" w:space="0" w:color="auto"/>
        <w:right w:val="none" w:sz="0" w:space="0" w:color="auto"/>
      </w:divBdr>
    </w:div>
    <w:div w:id="1513495057">
      <w:marLeft w:val="0"/>
      <w:marRight w:val="0"/>
      <w:marTop w:val="0"/>
      <w:marBottom w:val="0"/>
      <w:divBdr>
        <w:top w:val="none" w:sz="0" w:space="0" w:color="auto"/>
        <w:left w:val="none" w:sz="0" w:space="0" w:color="auto"/>
        <w:bottom w:val="none" w:sz="0" w:space="0" w:color="auto"/>
        <w:right w:val="none" w:sz="0" w:space="0" w:color="auto"/>
      </w:divBdr>
    </w:div>
    <w:div w:id="1513495058">
      <w:marLeft w:val="0"/>
      <w:marRight w:val="0"/>
      <w:marTop w:val="0"/>
      <w:marBottom w:val="0"/>
      <w:divBdr>
        <w:top w:val="none" w:sz="0" w:space="0" w:color="auto"/>
        <w:left w:val="none" w:sz="0" w:space="0" w:color="auto"/>
        <w:bottom w:val="none" w:sz="0" w:space="0" w:color="auto"/>
        <w:right w:val="none" w:sz="0" w:space="0" w:color="auto"/>
      </w:divBdr>
    </w:div>
    <w:div w:id="1513495059">
      <w:marLeft w:val="0"/>
      <w:marRight w:val="0"/>
      <w:marTop w:val="0"/>
      <w:marBottom w:val="0"/>
      <w:divBdr>
        <w:top w:val="none" w:sz="0" w:space="0" w:color="auto"/>
        <w:left w:val="none" w:sz="0" w:space="0" w:color="auto"/>
        <w:bottom w:val="none" w:sz="0" w:space="0" w:color="auto"/>
        <w:right w:val="none" w:sz="0" w:space="0" w:color="auto"/>
      </w:divBdr>
    </w:div>
    <w:div w:id="1513495060">
      <w:marLeft w:val="0"/>
      <w:marRight w:val="0"/>
      <w:marTop w:val="0"/>
      <w:marBottom w:val="0"/>
      <w:divBdr>
        <w:top w:val="none" w:sz="0" w:space="0" w:color="auto"/>
        <w:left w:val="none" w:sz="0" w:space="0" w:color="auto"/>
        <w:bottom w:val="none" w:sz="0" w:space="0" w:color="auto"/>
        <w:right w:val="none" w:sz="0" w:space="0" w:color="auto"/>
      </w:divBdr>
    </w:div>
    <w:div w:id="1513495061">
      <w:marLeft w:val="0"/>
      <w:marRight w:val="0"/>
      <w:marTop w:val="0"/>
      <w:marBottom w:val="0"/>
      <w:divBdr>
        <w:top w:val="none" w:sz="0" w:space="0" w:color="auto"/>
        <w:left w:val="none" w:sz="0" w:space="0" w:color="auto"/>
        <w:bottom w:val="none" w:sz="0" w:space="0" w:color="auto"/>
        <w:right w:val="none" w:sz="0" w:space="0" w:color="auto"/>
      </w:divBdr>
    </w:div>
    <w:div w:id="1513495062">
      <w:marLeft w:val="0"/>
      <w:marRight w:val="0"/>
      <w:marTop w:val="0"/>
      <w:marBottom w:val="0"/>
      <w:divBdr>
        <w:top w:val="none" w:sz="0" w:space="0" w:color="auto"/>
        <w:left w:val="none" w:sz="0" w:space="0" w:color="auto"/>
        <w:bottom w:val="none" w:sz="0" w:space="0" w:color="auto"/>
        <w:right w:val="none" w:sz="0" w:space="0" w:color="auto"/>
      </w:divBdr>
    </w:div>
    <w:div w:id="1513495063">
      <w:marLeft w:val="0"/>
      <w:marRight w:val="0"/>
      <w:marTop w:val="0"/>
      <w:marBottom w:val="0"/>
      <w:divBdr>
        <w:top w:val="none" w:sz="0" w:space="0" w:color="auto"/>
        <w:left w:val="none" w:sz="0" w:space="0" w:color="auto"/>
        <w:bottom w:val="none" w:sz="0" w:space="0" w:color="auto"/>
        <w:right w:val="none" w:sz="0" w:space="0" w:color="auto"/>
      </w:divBdr>
    </w:div>
    <w:div w:id="1513495064">
      <w:marLeft w:val="0"/>
      <w:marRight w:val="0"/>
      <w:marTop w:val="0"/>
      <w:marBottom w:val="0"/>
      <w:divBdr>
        <w:top w:val="none" w:sz="0" w:space="0" w:color="auto"/>
        <w:left w:val="none" w:sz="0" w:space="0" w:color="auto"/>
        <w:bottom w:val="none" w:sz="0" w:space="0" w:color="auto"/>
        <w:right w:val="none" w:sz="0" w:space="0" w:color="auto"/>
      </w:divBdr>
    </w:div>
    <w:div w:id="1513495065">
      <w:marLeft w:val="0"/>
      <w:marRight w:val="0"/>
      <w:marTop w:val="0"/>
      <w:marBottom w:val="0"/>
      <w:divBdr>
        <w:top w:val="none" w:sz="0" w:space="0" w:color="auto"/>
        <w:left w:val="none" w:sz="0" w:space="0" w:color="auto"/>
        <w:bottom w:val="none" w:sz="0" w:space="0" w:color="auto"/>
        <w:right w:val="none" w:sz="0" w:space="0" w:color="auto"/>
      </w:divBdr>
    </w:div>
    <w:div w:id="1513495066">
      <w:marLeft w:val="0"/>
      <w:marRight w:val="0"/>
      <w:marTop w:val="0"/>
      <w:marBottom w:val="0"/>
      <w:divBdr>
        <w:top w:val="none" w:sz="0" w:space="0" w:color="auto"/>
        <w:left w:val="none" w:sz="0" w:space="0" w:color="auto"/>
        <w:bottom w:val="none" w:sz="0" w:space="0" w:color="auto"/>
        <w:right w:val="none" w:sz="0" w:space="0" w:color="auto"/>
      </w:divBdr>
    </w:div>
    <w:div w:id="1513495067">
      <w:marLeft w:val="0"/>
      <w:marRight w:val="0"/>
      <w:marTop w:val="0"/>
      <w:marBottom w:val="0"/>
      <w:divBdr>
        <w:top w:val="none" w:sz="0" w:space="0" w:color="auto"/>
        <w:left w:val="none" w:sz="0" w:space="0" w:color="auto"/>
        <w:bottom w:val="none" w:sz="0" w:space="0" w:color="auto"/>
        <w:right w:val="none" w:sz="0" w:space="0" w:color="auto"/>
      </w:divBdr>
    </w:div>
    <w:div w:id="1513495068">
      <w:marLeft w:val="0"/>
      <w:marRight w:val="0"/>
      <w:marTop w:val="0"/>
      <w:marBottom w:val="0"/>
      <w:divBdr>
        <w:top w:val="none" w:sz="0" w:space="0" w:color="auto"/>
        <w:left w:val="none" w:sz="0" w:space="0" w:color="auto"/>
        <w:bottom w:val="none" w:sz="0" w:space="0" w:color="auto"/>
        <w:right w:val="none" w:sz="0" w:space="0" w:color="auto"/>
      </w:divBdr>
    </w:div>
    <w:div w:id="1513495069">
      <w:marLeft w:val="0"/>
      <w:marRight w:val="0"/>
      <w:marTop w:val="0"/>
      <w:marBottom w:val="0"/>
      <w:divBdr>
        <w:top w:val="none" w:sz="0" w:space="0" w:color="auto"/>
        <w:left w:val="none" w:sz="0" w:space="0" w:color="auto"/>
        <w:bottom w:val="none" w:sz="0" w:space="0" w:color="auto"/>
        <w:right w:val="none" w:sz="0" w:space="0" w:color="auto"/>
      </w:divBdr>
    </w:div>
    <w:div w:id="1513495070">
      <w:marLeft w:val="0"/>
      <w:marRight w:val="0"/>
      <w:marTop w:val="0"/>
      <w:marBottom w:val="0"/>
      <w:divBdr>
        <w:top w:val="none" w:sz="0" w:space="0" w:color="auto"/>
        <w:left w:val="none" w:sz="0" w:space="0" w:color="auto"/>
        <w:bottom w:val="none" w:sz="0" w:space="0" w:color="auto"/>
        <w:right w:val="none" w:sz="0" w:space="0" w:color="auto"/>
      </w:divBdr>
    </w:div>
    <w:div w:id="1513495071">
      <w:marLeft w:val="0"/>
      <w:marRight w:val="0"/>
      <w:marTop w:val="0"/>
      <w:marBottom w:val="0"/>
      <w:divBdr>
        <w:top w:val="none" w:sz="0" w:space="0" w:color="auto"/>
        <w:left w:val="none" w:sz="0" w:space="0" w:color="auto"/>
        <w:bottom w:val="none" w:sz="0" w:space="0" w:color="auto"/>
        <w:right w:val="none" w:sz="0" w:space="0" w:color="auto"/>
      </w:divBdr>
    </w:div>
    <w:div w:id="1513495072">
      <w:marLeft w:val="0"/>
      <w:marRight w:val="0"/>
      <w:marTop w:val="0"/>
      <w:marBottom w:val="0"/>
      <w:divBdr>
        <w:top w:val="none" w:sz="0" w:space="0" w:color="auto"/>
        <w:left w:val="none" w:sz="0" w:space="0" w:color="auto"/>
        <w:bottom w:val="none" w:sz="0" w:space="0" w:color="auto"/>
        <w:right w:val="none" w:sz="0" w:space="0" w:color="auto"/>
      </w:divBdr>
    </w:div>
    <w:div w:id="1513495073">
      <w:marLeft w:val="0"/>
      <w:marRight w:val="0"/>
      <w:marTop w:val="0"/>
      <w:marBottom w:val="0"/>
      <w:divBdr>
        <w:top w:val="none" w:sz="0" w:space="0" w:color="auto"/>
        <w:left w:val="none" w:sz="0" w:space="0" w:color="auto"/>
        <w:bottom w:val="none" w:sz="0" w:space="0" w:color="auto"/>
        <w:right w:val="none" w:sz="0" w:space="0" w:color="auto"/>
      </w:divBdr>
    </w:div>
    <w:div w:id="1513495074">
      <w:marLeft w:val="0"/>
      <w:marRight w:val="0"/>
      <w:marTop w:val="0"/>
      <w:marBottom w:val="0"/>
      <w:divBdr>
        <w:top w:val="none" w:sz="0" w:space="0" w:color="auto"/>
        <w:left w:val="none" w:sz="0" w:space="0" w:color="auto"/>
        <w:bottom w:val="none" w:sz="0" w:space="0" w:color="auto"/>
        <w:right w:val="none" w:sz="0" w:space="0" w:color="auto"/>
      </w:divBdr>
    </w:div>
    <w:div w:id="1513495075">
      <w:marLeft w:val="0"/>
      <w:marRight w:val="0"/>
      <w:marTop w:val="0"/>
      <w:marBottom w:val="0"/>
      <w:divBdr>
        <w:top w:val="none" w:sz="0" w:space="0" w:color="auto"/>
        <w:left w:val="none" w:sz="0" w:space="0" w:color="auto"/>
        <w:bottom w:val="none" w:sz="0" w:space="0" w:color="auto"/>
        <w:right w:val="none" w:sz="0" w:space="0" w:color="auto"/>
      </w:divBdr>
    </w:div>
    <w:div w:id="1513495076">
      <w:marLeft w:val="0"/>
      <w:marRight w:val="0"/>
      <w:marTop w:val="0"/>
      <w:marBottom w:val="0"/>
      <w:divBdr>
        <w:top w:val="none" w:sz="0" w:space="0" w:color="auto"/>
        <w:left w:val="none" w:sz="0" w:space="0" w:color="auto"/>
        <w:bottom w:val="none" w:sz="0" w:space="0" w:color="auto"/>
        <w:right w:val="none" w:sz="0" w:space="0" w:color="auto"/>
      </w:divBdr>
    </w:div>
    <w:div w:id="1513495077">
      <w:marLeft w:val="0"/>
      <w:marRight w:val="0"/>
      <w:marTop w:val="0"/>
      <w:marBottom w:val="0"/>
      <w:divBdr>
        <w:top w:val="none" w:sz="0" w:space="0" w:color="auto"/>
        <w:left w:val="none" w:sz="0" w:space="0" w:color="auto"/>
        <w:bottom w:val="none" w:sz="0" w:space="0" w:color="auto"/>
        <w:right w:val="none" w:sz="0" w:space="0" w:color="auto"/>
      </w:divBdr>
    </w:div>
    <w:div w:id="1513495079">
      <w:marLeft w:val="0"/>
      <w:marRight w:val="0"/>
      <w:marTop w:val="0"/>
      <w:marBottom w:val="0"/>
      <w:divBdr>
        <w:top w:val="none" w:sz="0" w:space="0" w:color="auto"/>
        <w:left w:val="none" w:sz="0" w:space="0" w:color="auto"/>
        <w:bottom w:val="none" w:sz="0" w:space="0" w:color="auto"/>
        <w:right w:val="none" w:sz="0" w:space="0" w:color="auto"/>
      </w:divBdr>
    </w:div>
    <w:div w:id="1513495080">
      <w:marLeft w:val="0"/>
      <w:marRight w:val="0"/>
      <w:marTop w:val="0"/>
      <w:marBottom w:val="0"/>
      <w:divBdr>
        <w:top w:val="none" w:sz="0" w:space="0" w:color="auto"/>
        <w:left w:val="none" w:sz="0" w:space="0" w:color="auto"/>
        <w:bottom w:val="none" w:sz="0" w:space="0" w:color="auto"/>
        <w:right w:val="none" w:sz="0" w:space="0" w:color="auto"/>
      </w:divBdr>
    </w:div>
    <w:div w:id="1513495081">
      <w:marLeft w:val="0"/>
      <w:marRight w:val="0"/>
      <w:marTop w:val="0"/>
      <w:marBottom w:val="0"/>
      <w:divBdr>
        <w:top w:val="none" w:sz="0" w:space="0" w:color="auto"/>
        <w:left w:val="none" w:sz="0" w:space="0" w:color="auto"/>
        <w:bottom w:val="none" w:sz="0" w:space="0" w:color="auto"/>
        <w:right w:val="none" w:sz="0" w:space="0" w:color="auto"/>
      </w:divBdr>
    </w:div>
    <w:div w:id="1513495082">
      <w:marLeft w:val="0"/>
      <w:marRight w:val="0"/>
      <w:marTop w:val="0"/>
      <w:marBottom w:val="0"/>
      <w:divBdr>
        <w:top w:val="none" w:sz="0" w:space="0" w:color="auto"/>
        <w:left w:val="none" w:sz="0" w:space="0" w:color="auto"/>
        <w:bottom w:val="none" w:sz="0" w:space="0" w:color="auto"/>
        <w:right w:val="none" w:sz="0" w:space="0" w:color="auto"/>
      </w:divBdr>
    </w:div>
    <w:div w:id="151349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zamowieniapubliczne@szpital.sosnowiec.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328</TotalTime>
  <Pages>22</Pages>
  <Words>8507</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117</cp:revision>
  <cp:lastPrinted>2014-03-18T11:37:00Z</cp:lastPrinted>
  <dcterms:created xsi:type="dcterms:W3CDTF">2014-03-24T11:35:00Z</dcterms:created>
  <dcterms:modified xsi:type="dcterms:W3CDTF">2015-03-17T13:11:00Z</dcterms:modified>
</cp:coreProperties>
</file>